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5B7407" w:rsidRDefault="005B7407"/>
    <w:p w:rsidR="005B7407" w:rsidRDefault="005B7407">
      <w:r>
        <w:t>Question 1</w:t>
      </w:r>
    </w:p>
    <w:p w:rsidR="005B7407" w:rsidRDefault="00621D41">
      <w:r w:rsidRPr="00621D41">
        <w:t>"Le niveau de preuve caractérise la capacité d'une étude à répondre à la question posée" : cette assertion est posée de façon intéressante mais elle est immédiatement déniée par une autre assertion faisant référence uniquement aux essais comparatifs randomisés, laissant à hauteur d'un niveau faible les "autres types d'études". Je suis étonnée, compte tenu de la richesse de l'argumentaire, de retrouver une telle restriction dans la recommandation. Une question se pose à moi : comment sommes nous passés de l'un à l'autre ? La médecine et tous ses aspects sont appréhendés comme si c'était un objet unique et homogène avec une science unique et homogène qui s'appliquerait à eux. La médecine est complexe et ne se pose pas non plus en interventions séparées (sauf certains cas assez rares finalement) aussi la pertinence des études est limitée ce qui est bien explicité dans l'argumentaire dans des méthodes différentes d'aborder ce sujet. Le grade working, l'AAP ou le SIGN envisagent mieux ces questions en faisant une place plus large aux études observationnelles pour lesquels certains facteurs viennent améliorer la validité et la qualité. La position que prend la HAS pour qualifier le niveau de preuve en voulant l'appliquer à toutes les études du domaine médical mènera à des impasses dans beaucoup de domaine : ceux où les études randomisées ne sont pas réalisables aisément ou seulement en désincarnant ces études, ceux où les études devront "démenbrer" les interventions qui ne peuvent exister séparément dans la réalité même si leurs caractéristiques scientifiques ne sont pas les mêmes. Les études sont amenées à s'éloigner de la réalité de la clinique, des populations, de la faisabilité</w:t>
      </w:r>
      <w:r w:rsidR="005B7407">
        <w:t> ;</w:t>
      </w:r>
      <w:r w:rsidR="005B7407" w:rsidRPr="005B7407">
        <w:t xml:space="preserve"> elles ne sont pas suffisamment explicites sur les dimensions intérêts/inconvénients ...</w:t>
      </w:r>
      <w:r w:rsidRPr="00621D41">
        <w:t>...</w:t>
      </w:r>
    </w:p>
    <w:p w:rsidR="005B7407" w:rsidRDefault="005B7407"/>
    <w:p w:rsidR="00AE5CD6" w:rsidRDefault="005B7407">
      <w:r>
        <w:t>Question 2</w:t>
      </w:r>
    </w:p>
    <w:p w:rsidR="00AE5CD6" w:rsidRDefault="00AE5CD6"/>
    <w:p w:rsidR="00AA2BCD" w:rsidRDefault="00AE5CD6">
      <w:r w:rsidRPr="00AE5CD6">
        <w:t>Le niveau de preuve sur un ensemble d'études potentialise les remarques précédentes puisque le choix prioritaire est celui des études randomisées. La diversité des variables n'est pas engagée alors que des études diverses, analysées de façon complémentaire, pourraient atténuer la coupure inévitable entre études randomisées et réalité du fait. L'argumentaire présente des méthodologies, certes complexes, mais nuançant ces biais, elles ne sont pas retenues et ce choix n'est pas explicité. Le défaut de départ ne peut alors que s'aggraver. Les études seront de plus en plus pures mais comment pourront-elles alors servir de support à des recommandations ? (si on considère les recommandations comme des hypothèses applicables auxquelles le praticien peut se référer). Cet usage assez univoque renforce des réponses thérapeutiques identiques pour des populations identiques et souvent assez conformes à des modèles "propres" càd compliants. Nous pouvons nous inquiéter de ce qu'il en sera pour des pathologies difficilement individualisables par signes définis (questions des co-morbidités) avec des thérapeutiques qui ne pourront pas se limiter à une intervention ou même quelques interventions du même type pour une population qui ne se conformera pas à toutes ces préconisations. Au final, les recommandations seront peut-être valables pour quelques pathologies non compliquées réductibles par des interventions précises offertes à des populations capables de s'y conformer et de les suivre càd des populations privilégiées ? Réduire les variables, la définition de la valeur scientifique réduit le champ d'application au même.</w:t>
      </w:r>
    </w:p>
    <w:p w:rsidR="00AA2BCD" w:rsidRDefault="00AA2BCD"/>
    <w:p w:rsidR="00AA2BCD" w:rsidRDefault="00AA2BCD">
      <w:r>
        <w:t>Question 3</w:t>
      </w:r>
    </w:p>
    <w:p w:rsidR="00AA2BCD" w:rsidRDefault="00AA2BCD"/>
    <w:p w:rsidR="004E6732" w:rsidRDefault="00AA2BCD">
      <w:r w:rsidRPr="00AA2BCD">
        <w:t>Trois grades des recommandations sont déterminés. On passe des études avec des niveaux de preuve aux grades pour les recommandations de façon directe ce qui laisse toute la question, étudiée dans l'argumentaire et par certaines méthodologies présentées, de l'applicabilité, de la nature différente du champ de l'étude et du champ de la recommandation complètement de côté. C'est justement le problème actuel de la HAS avec la méthodologie qu'elle utilise et cette révision ne fait qu'en aggraver les défauts. Comment intégrer "les données scientifiques qui ne sont pas issues d'études non randomisées ou qui ne peuvent faire l'objet d'une méta-analyse", la HAS n'y répond pas à travers ces choix. L'écart entre ses recommandations et la réalité des maladies, de leur champ, des interventions inévitablement multiples et de dimensions différentes pour des populations qui ne correspondent pas à celles sélectionnées des études, enfin la réalité organisationnelle, économique, clinique et professionnelle demeureront suffisamment importantes pour les rendre en partie invalides. La HAS n'explicite pas ce choix du renforcement de ses options et en décalage avec les données de l'argumentaire. Nous pouvons penser que nombre de recommandations devront se trouver dans le grade AE et alors laisser libre expression à des experts choisis par la HAS sur proposition des organismes auxquelles elle s'adresse. Avec les groupes de cotation ou de lecture, nous avons un grand écart entre l'exigence de dimension scientifique (suivant un aspect de la science) et l'incertitude complète de l'action des forces de pression.</w:t>
      </w:r>
    </w:p>
    <w:p w:rsidR="004E6732" w:rsidRDefault="004E6732"/>
    <w:p w:rsidR="004E6732" w:rsidRDefault="004E6732">
      <w:r>
        <w:t>Question 4</w:t>
      </w:r>
    </w:p>
    <w:p w:rsidR="004E6732" w:rsidRDefault="004E6732"/>
    <w:p w:rsidR="004E6732" w:rsidRDefault="004E6732" w:rsidP="004E6732">
      <w:r>
        <w:t>J'ai produit une discussion au cours des questions. La HAS devrait se pencher sur la question de l'usage d'une méthodologie identique pour tous les champs de la médecine (et je pense bien sûr à la psychiatrie mais pas uniquement), les biais, les effets nocifs que cela produit par le décalage avec la réalité des pathologies et des contextes. La référence quasi exclusive aux études randomisées donne des recommandations aux assertions non applicables et dont le coût de leur usage n'a pas été étudié au regard du profit éventuel ou des effets néfastes.</w:t>
      </w:r>
    </w:p>
    <w:p w:rsidR="00AE5CD6" w:rsidRDefault="004E6732" w:rsidP="004E6732">
      <w:r>
        <w:t>Les recommandations ne peuvent être des applications d'études, mêmes cumulées, réalisées sur des méthodes identiques et donc avec des outils comparables et assez univoques. Les recommandations doivent pouvoir s'enrichir de différents types d'études scientifiques dont celles observationnelles, avec l'introduction d'autres variables pour être appliquées dans le pays où elles s'énoncent avec l'organisation existantes et les moyens existants.</w:t>
      </w:r>
    </w:p>
    <w:sectPr w:rsidR="00AE5CD6" w:rsidSect="00AE5CD6">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621D41"/>
    <w:rsid w:val="004E6732"/>
    <w:rsid w:val="005B7407"/>
    <w:rsid w:val="00621D41"/>
    <w:rsid w:val="00AA2BCD"/>
    <w:rsid w:val="00AE5CD6"/>
  </w:rsids>
  <m:mathPr>
    <m:mathFont m:val="Impact"/>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GB"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8BF"/>
    <w:rPr>
      <w:lang w:val="fr-FR"/>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499</Words>
  <Characters>2848</Characters>
  <Application>Microsoft Word 12.0.0</Application>
  <DocSecurity>0</DocSecurity>
  <Lines>23</Lines>
  <Paragraphs>5</Paragraphs>
  <ScaleCrop>false</ScaleCrop>
  <LinksUpToDate>false</LinksUpToDate>
  <CharactersWithSpaces>3497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GARRET</dc:creator>
  <cp:keywords/>
  <cp:lastModifiedBy>NICOLE GARRET</cp:lastModifiedBy>
  <cp:revision>5</cp:revision>
  <dcterms:created xsi:type="dcterms:W3CDTF">2012-11-05T21:33:00Z</dcterms:created>
  <dcterms:modified xsi:type="dcterms:W3CDTF">2012-11-05T22:21:00Z</dcterms:modified>
</cp:coreProperties>
</file>