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B5F" w:rsidRPr="00EE568F" w:rsidRDefault="004C5B5F" w:rsidP="004C5B5F">
      <w:pPr>
        <w:pStyle w:val="Titre1"/>
      </w:pPr>
      <w:r w:rsidRPr="00EE568F">
        <w:t>Introduction à la journée du 22 janvier 2010.</w:t>
      </w:r>
    </w:p>
    <w:p w:rsidR="00CD40E0" w:rsidRPr="00EE568F" w:rsidRDefault="004C5B5F" w:rsidP="00D03497">
      <w:pPr>
        <w:ind w:left="720"/>
        <w:rPr>
          <w:rFonts w:ascii="Arial" w:hAnsi="Arial"/>
          <w:b/>
          <w:sz w:val="32"/>
        </w:rPr>
      </w:pPr>
      <w:r w:rsidRPr="00EE568F">
        <w:rPr>
          <w:rFonts w:ascii="Arial" w:hAnsi="Arial"/>
          <w:b/>
          <w:sz w:val="32"/>
        </w:rPr>
        <w:t>Jean-Michel Thurin</w:t>
      </w:r>
    </w:p>
    <w:p w:rsidR="00115CE7" w:rsidRPr="00EE568F" w:rsidRDefault="00F641A7" w:rsidP="00AB4D9F">
      <w:pPr>
        <w:pStyle w:val="Paragraphedeliste"/>
        <w:numPr>
          <w:ilvl w:val="0"/>
          <w:numId w:val="6"/>
        </w:numPr>
        <w:rPr>
          <w:rFonts w:ascii="Arial" w:hAnsi="Arial"/>
          <w:b/>
          <w:sz w:val="32"/>
        </w:rPr>
      </w:pPr>
      <w:r w:rsidRPr="00EE568F">
        <w:rPr>
          <w:rFonts w:ascii="Arial" w:hAnsi="Arial"/>
          <w:b/>
          <w:sz w:val="32"/>
        </w:rPr>
        <w:t>Rappel des o</w:t>
      </w:r>
      <w:r w:rsidR="00CD40E0" w:rsidRPr="00EE568F">
        <w:rPr>
          <w:rFonts w:ascii="Arial" w:hAnsi="Arial"/>
          <w:b/>
          <w:sz w:val="32"/>
        </w:rPr>
        <w:t>bjectifs du réseau</w:t>
      </w:r>
    </w:p>
    <w:p w:rsidR="002C5977" w:rsidRPr="00EE568F" w:rsidRDefault="00DC7164" w:rsidP="002C5977">
      <w:pPr>
        <w:pStyle w:val="Paragraphedeliste"/>
        <w:numPr>
          <w:ilvl w:val="0"/>
          <w:numId w:val="13"/>
        </w:numPr>
        <w:spacing w:after="0"/>
        <w:rPr>
          <w:rFonts w:ascii="Arial" w:hAnsi="Arial"/>
          <w:sz w:val="32"/>
          <w:szCs w:val="22"/>
        </w:rPr>
      </w:pPr>
      <w:r w:rsidRPr="00EE568F">
        <w:rPr>
          <w:rFonts w:ascii="Arial" w:hAnsi="Arial"/>
          <w:sz w:val="32"/>
          <w:szCs w:val="22"/>
        </w:rPr>
        <w:t>Développer l’évaluation des psychothérapies en conditions naturelles en centrant la recherche évaluat</w:t>
      </w:r>
      <w:r w:rsidR="00AB4D9F" w:rsidRPr="00EE568F">
        <w:rPr>
          <w:rFonts w:ascii="Arial" w:hAnsi="Arial"/>
          <w:sz w:val="32"/>
          <w:szCs w:val="22"/>
        </w:rPr>
        <w:t xml:space="preserve">ive sur des questions </w:t>
      </w:r>
      <w:r w:rsidR="00F641A7" w:rsidRPr="00EE568F">
        <w:rPr>
          <w:rFonts w:ascii="Arial" w:hAnsi="Arial"/>
          <w:sz w:val="32"/>
          <w:szCs w:val="22"/>
        </w:rPr>
        <w:t>d’intérêt clinique</w:t>
      </w:r>
      <w:r w:rsidR="00AB4D9F" w:rsidRPr="00EE568F">
        <w:rPr>
          <w:rFonts w:ascii="Arial" w:hAnsi="Arial"/>
          <w:sz w:val="32"/>
          <w:szCs w:val="22"/>
        </w:rPr>
        <w:t xml:space="preserve"> et en impulsant une collaboration soutenue entre chercheurs et cliniciens ;</w:t>
      </w:r>
    </w:p>
    <w:p w:rsidR="00AB4D9F" w:rsidRPr="00EE568F" w:rsidRDefault="00AB4D9F" w:rsidP="002C5977">
      <w:pPr>
        <w:spacing w:after="0"/>
        <w:rPr>
          <w:rFonts w:ascii="Arial" w:hAnsi="Arial"/>
          <w:sz w:val="32"/>
          <w:szCs w:val="22"/>
        </w:rPr>
      </w:pPr>
    </w:p>
    <w:p w:rsidR="00DC7164" w:rsidRPr="00EE568F" w:rsidRDefault="00AB4D9F" w:rsidP="002C5977">
      <w:pPr>
        <w:pStyle w:val="Paragraphedeliste"/>
        <w:numPr>
          <w:ilvl w:val="0"/>
          <w:numId w:val="14"/>
        </w:numPr>
        <w:spacing w:after="240"/>
        <w:rPr>
          <w:rFonts w:ascii="Arial" w:hAnsi="Arial"/>
          <w:sz w:val="32"/>
          <w:szCs w:val="22"/>
        </w:rPr>
      </w:pPr>
      <w:r w:rsidRPr="00EE568F">
        <w:rPr>
          <w:rFonts w:ascii="Arial" w:hAnsi="Arial"/>
          <w:sz w:val="32"/>
          <w:szCs w:val="22"/>
        </w:rPr>
        <w:t xml:space="preserve">Ce premier objectif </w:t>
      </w:r>
      <w:r w:rsidR="00F641A7" w:rsidRPr="00EE568F">
        <w:rPr>
          <w:rFonts w:ascii="Arial" w:hAnsi="Arial"/>
          <w:sz w:val="32"/>
          <w:szCs w:val="22"/>
        </w:rPr>
        <w:t xml:space="preserve">a lui-même comme objectif </w:t>
      </w:r>
      <w:r w:rsidR="007B2FEF" w:rsidRPr="00EE568F">
        <w:rPr>
          <w:rFonts w:ascii="Arial" w:hAnsi="Arial"/>
          <w:sz w:val="32"/>
          <w:szCs w:val="22"/>
        </w:rPr>
        <w:t xml:space="preserve">de réaliser 3 objectifs </w:t>
      </w:r>
      <w:r w:rsidR="00F641A7" w:rsidRPr="00EE568F">
        <w:rPr>
          <w:rFonts w:ascii="Arial" w:hAnsi="Arial"/>
          <w:sz w:val="32"/>
          <w:szCs w:val="22"/>
        </w:rPr>
        <w:t>qui dépendent de son succès</w:t>
      </w:r>
    </w:p>
    <w:p w:rsidR="00DC7164" w:rsidRPr="00EE568F" w:rsidRDefault="00AB4D9F" w:rsidP="004F1EED">
      <w:pPr>
        <w:pStyle w:val="Paragraphedeliste"/>
        <w:numPr>
          <w:ilvl w:val="2"/>
          <w:numId w:val="5"/>
        </w:numPr>
        <w:spacing w:before="240" w:after="0"/>
        <w:ind w:left="1434" w:hanging="357"/>
        <w:rPr>
          <w:rFonts w:ascii="Arial" w:hAnsi="Arial"/>
          <w:sz w:val="32"/>
          <w:szCs w:val="22"/>
        </w:rPr>
      </w:pPr>
      <w:r w:rsidRPr="00EE568F">
        <w:rPr>
          <w:rFonts w:ascii="Arial" w:hAnsi="Arial"/>
          <w:sz w:val="32"/>
          <w:szCs w:val="22"/>
        </w:rPr>
        <w:t>Approfondir les connaissances sur les configurations fonctionnelles, les modérateurs et les médiateurs de changement au cours du processus psychothérapique de trois troubles</w:t>
      </w:r>
      <w:r w:rsidR="00F641A7" w:rsidRPr="00EE568F">
        <w:rPr>
          <w:rFonts w:ascii="Arial" w:hAnsi="Arial"/>
          <w:sz w:val="32"/>
          <w:szCs w:val="22"/>
        </w:rPr>
        <w:t>,</w:t>
      </w:r>
      <w:r w:rsidRPr="00EE568F">
        <w:rPr>
          <w:rFonts w:ascii="Arial" w:hAnsi="Arial"/>
          <w:sz w:val="32"/>
          <w:szCs w:val="22"/>
        </w:rPr>
        <w:t xml:space="preserve"> avec un effet sur les pratiques ; </w:t>
      </w:r>
    </w:p>
    <w:p w:rsidR="00F641A7" w:rsidRPr="00EE568F" w:rsidRDefault="00DC7164" w:rsidP="004F1EED">
      <w:pPr>
        <w:pStyle w:val="Paragraphedeliste"/>
        <w:numPr>
          <w:ilvl w:val="2"/>
          <w:numId w:val="5"/>
        </w:numPr>
        <w:spacing w:after="0"/>
        <w:rPr>
          <w:rFonts w:ascii="Arial" w:hAnsi="Arial"/>
          <w:sz w:val="32"/>
          <w:szCs w:val="22"/>
        </w:rPr>
      </w:pPr>
      <w:r w:rsidRPr="00EE568F">
        <w:rPr>
          <w:rFonts w:ascii="Arial" w:hAnsi="Arial"/>
          <w:sz w:val="32"/>
          <w:szCs w:val="22"/>
        </w:rPr>
        <w:t xml:space="preserve">Améliorer la compréhension </w:t>
      </w:r>
      <w:r w:rsidR="00AB4D9F" w:rsidRPr="00EE568F">
        <w:rPr>
          <w:rFonts w:ascii="Arial" w:hAnsi="Arial"/>
          <w:sz w:val="32"/>
          <w:szCs w:val="22"/>
        </w:rPr>
        <w:t>de ces</w:t>
      </w:r>
      <w:r w:rsidRPr="00EE568F">
        <w:rPr>
          <w:rFonts w:ascii="Arial" w:hAnsi="Arial"/>
          <w:sz w:val="32"/>
          <w:szCs w:val="22"/>
        </w:rPr>
        <w:t xml:space="preserve"> troubles, de leur étiologie et des variables associées à leur évolution.</w:t>
      </w:r>
    </w:p>
    <w:p w:rsidR="00F641A7" w:rsidRPr="00EE568F" w:rsidRDefault="00F641A7" w:rsidP="004F1EED">
      <w:pPr>
        <w:pStyle w:val="Paragraphedeliste"/>
        <w:numPr>
          <w:ilvl w:val="2"/>
          <w:numId w:val="5"/>
        </w:numPr>
        <w:spacing w:after="0"/>
        <w:rPr>
          <w:rFonts w:ascii="Arial" w:hAnsi="Arial"/>
          <w:sz w:val="32"/>
          <w:szCs w:val="22"/>
        </w:rPr>
      </w:pPr>
      <w:r w:rsidRPr="00EE568F">
        <w:rPr>
          <w:rFonts w:ascii="Arial" w:hAnsi="Arial"/>
          <w:sz w:val="32"/>
          <w:szCs w:val="22"/>
        </w:rPr>
        <w:t>Assurer une meilleure connaissance des pratiques psychothérapiques dans les différentes conditions et contextes de leur exercice ;</w:t>
      </w:r>
    </w:p>
    <w:p w:rsidR="00044A1F" w:rsidRPr="00EE568F" w:rsidRDefault="00044A1F" w:rsidP="00F641A7">
      <w:pPr>
        <w:pStyle w:val="Paragraphedeliste"/>
        <w:ind w:left="1440"/>
        <w:rPr>
          <w:rFonts w:ascii="Arial" w:hAnsi="Arial"/>
          <w:sz w:val="32"/>
          <w:szCs w:val="22"/>
        </w:rPr>
      </w:pPr>
    </w:p>
    <w:p w:rsidR="003704D1" w:rsidRPr="00EE568F" w:rsidRDefault="003704D1" w:rsidP="003704D1">
      <w:pPr>
        <w:ind w:left="360"/>
        <w:rPr>
          <w:rFonts w:ascii="Arial" w:hAnsi="Arial"/>
          <w:sz w:val="32"/>
          <w:szCs w:val="22"/>
        </w:rPr>
      </w:pPr>
      <w:r w:rsidRPr="00EE568F">
        <w:rPr>
          <w:rFonts w:ascii="Arial" w:hAnsi="Arial"/>
          <w:sz w:val="32"/>
          <w:szCs w:val="22"/>
        </w:rPr>
        <w:t>Le premier objectif, structurel, est en passe d’être atteint. Sans ignorer les résistances qui existent encore vis à vis de l’évaluation et de la recherche en psychothérapie, de nombreux signes (intérêt des cliniciens engagés, prises de position publiques, réunions et publications sur le thème, demandes de collaboration) montrent que l’état d’esprit s’est déjà beaucoup modifié. La méthodologie des études intensives de cas est très bien accueillie. Quant à la collaboration entre chercheurs et cliniciens, elle fonctionne bien dans le cadre actuel (U669-FFP).</w:t>
      </w:r>
    </w:p>
    <w:p w:rsidR="003704D1" w:rsidRPr="00EE568F" w:rsidRDefault="003704D1" w:rsidP="003704D1">
      <w:pPr>
        <w:pStyle w:val="Paragraphedeliste"/>
        <w:rPr>
          <w:rFonts w:ascii="Arial" w:hAnsi="Arial"/>
          <w:sz w:val="32"/>
          <w:szCs w:val="22"/>
        </w:rPr>
      </w:pPr>
    </w:p>
    <w:p w:rsidR="003704D1" w:rsidRPr="00EE568F" w:rsidRDefault="003704D1" w:rsidP="003704D1">
      <w:pPr>
        <w:ind w:left="360"/>
        <w:rPr>
          <w:rFonts w:ascii="Arial" w:hAnsi="Arial"/>
          <w:sz w:val="32"/>
          <w:szCs w:val="22"/>
        </w:rPr>
      </w:pPr>
      <w:r w:rsidRPr="00EE568F">
        <w:rPr>
          <w:rFonts w:ascii="Arial" w:hAnsi="Arial"/>
          <w:sz w:val="32"/>
          <w:szCs w:val="22"/>
        </w:rPr>
        <w:t>Les objectifs secondaires sont initiés et l’essentiel du travail nécessaire à leur développement est réalisé. On peut insister dès à présent sur deux  aspects : 1) les réunions de validation et les  connaissances issues de l’analyse de cas représentent, comme la supervision et à un niveau différent, un puissant outil de progression pour le clinicien. Nous avons de nombreux témoignages sur ce point, une étude structurée reste à réaliser ; 2) cette recherche est en concordance avec les enjeux généraux de la recherche actuelle et avec les innovations méthodologiques qui leur sont associées que je rappelle brièvement. Le « retard » est donc en voie de se combler, avec un potentiel d’ouverture important pour les échanges et les publications.</w:t>
      </w:r>
    </w:p>
    <w:p w:rsidR="003704D1" w:rsidRPr="00EE568F" w:rsidRDefault="003704D1" w:rsidP="003704D1">
      <w:pPr>
        <w:pStyle w:val="Paragraphedeliste"/>
        <w:rPr>
          <w:rFonts w:ascii="Arial" w:hAnsi="Arial"/>
          <w:sz w:val="32"/>
          <w:szCs w:val="22"/>
        </w:rPr>
      </w:pPr>
    </w:p>
    <w:p w:rsidR="00AB4D9F" w:rsidRPr="00EE568F" w:rsidRDefault="00AB4D9F" w:rsidP="00AB4D9F">
      <w:pPr>
        <w:pStyle w:val="Paragraphedeliste"/>
        <w:numPr>
          <w:ilvl w:val="0"/>
          <w:numId w:val="6"/>
        </w:numPr>
        <w:rPr>
          <w:rFonts w:ascii="Arial" w:hAnsi="Arial"/>
          <w:b/>
          <w:sz w:val="32"/>
        </w:rPr>
      </w:pPr>
      <w:r w:rsidRPr="00EE568F">
        <w:rPr>
          <w:rFonts w:ascii="Arial" w:hAnsi="Arial"/>
          <w:b/>
          <w:sz w:val="32"/>
        </w:rPr>
        <w:t>Enjeux actuels de la recherche sur les psychothérapies et méthodologies innovantes</w:t>
      </w:r>
    </w:p>
    <w:p w:rsidR="00AB4D9F" w:rsidRPr="00EE568F" w:rsidRDefault="00F638E3" w:rsidP="00AB4D9F">
      <w:pPr>
        <w:pStyle w:val="Paragraphedeliste"/>
        <w:numPr>
          <w:ilvl w:val="1"/>
          <w:numId w:val="6"/>
        </w:numPr>
        <w:rPr>
          <w:rFonts w:ascii="Arial" w:hAnsi="Arial"/>
          <w:sz w:val="32"/>
        </w:rPr>
      </w:pPr>
      <w:r w:rsidRPr="00EE568F">
        <w:rPr>
          <w:rFonts w:ascii="Arial" w:hAnsi="Arial"/>
          <w:sz w:val="32"/>
        </w:rPr>
        <w:t>Depuis les années 2000, un</w:t>
      </w:r>
      <w:r w:rsidR="00AB4D9F" w:rsidRPr="00EE568F">
        <w:rPr>
          <w:rFonts w:ascii="Arial" w:hAnsi="Arial"/>
          <w:sz w:val="32"/>
        </w:rPr>
        <w:t xml:space="preserve"> nouveau cadre de travail pour la </w:t>
      </w:r>
      <w:r w:rsidR="00970B39" w:rsidRPr="00EE568F">
        <w:rPr>
          <w:rFonts w:ascii="Arial" w:hAnsi="Arial"/>
          <w:sz w:val="32"/>
        </w:rPr>
        <w:t xml:space="preserve">recherche en </w:t>
      </w:r>
      <w:r w:rsidR="00AB4D9F" w:rsidRPr="00EE568F">
        <w:rPr>
          <w:rFonts w:ascii="Arial" w:hAnsi="Arial"/>
          <w:sz w:val="32"/>
        </w:rPr>
        <w:t>psychothérapie</w:t>
      </w:r>
      <w:r w:rsidRPr="00EE568F">
        <w:rPr>
          <w:rFonts w:ascii="Arial" w:hAnsi="Arial"/>
          <w:sz w:val="32"/>
        </w:rPr>
        <w:t xml:space="preserve"> s’est progressivement imposé</w:t>
      </w:r>
      <w:r w:rsidR="00AB4D9F" w:rsidRPr="00EE568F">
        <w:rPr>
          <w:rFonts w:ascii="Arial" w:hAnsi="Arial"/>
          <w:sz w:val="32"/>
        </w:rPr>
        <w:t> :</w:t>
      </w:r>
      <w:r w:rsidR="00970B39" w:rsidRPr="00EE568F">
        <w:rPr>
          <w:rFonts w:ascii="Arial" w:hAnsi="Arial"/>
          <w:sz w:val="32"/>
        </w:rPr>
        <w:t xml:space="preserve"> la question centrale</w:t>
      </w:r>
      <w:r w:rsidR="00AB4D9F" w:rsidRPr="00EE568F">
        <w:rPr>
          <w:rFonts w:ascii="Arial" w:hAnsi="Arial"/>
          <w:sz w:val="32"/>
        </w:rPr>
        <w:t xml:space="preserve"> « </w:t>
      </w:r>
      <w:r w:rsidR="00E2525F" w:rsidRPr="00EE568F">
        <w:rPr>
          <w:rFonts w:ascii="Arial" w:hAnsi="Arial"/>
          <w:i/>
          <w:sz w:val="32"/>
        </w:rPr>
        <w:t>Est</w:t>
      </w:r>
      <w:r w:rsidR="00AB4D9F" w:rsidRPr="00EE568F">
        <w:rPr>
          <w:rFonts w:ascii="Arial" w:hAnsi="Arial"/>
          <w:i/>
          <w:sz w:val="32"/>
        </w:rPr>
        <w:t xml:space="preserve">-ce </w:t>
      </w:r>
      <w:r w:rsidR="00E2525F" w:rsidRPr="00EE568F">
        <w:rPr>
          <w:rFonts w:ascii="Arial" w:hAnsi="Arial"/>
          <w:i/>
          <w:sz w:val="32"/>
        </w:rPr>
        <w:t>que cela</w:t>
      </w:r>
      <w:r w:rsidR="00AB4D9F" w:rsidRPr="00EE568F">
        <w:rPr>
          <w:rFonts w:ascii="Arial" w:hAnsi="Arial"/>
          <w:i/>
          <w:sz w:val="32"/>
        </w:rPr>
        <w:t xml:space="preserve"> marche ?</w:t>
      </w:r>
      <w:r w:rsidR="00AB4D9F" w:rsidRPr="00EE568F">
        <w:rPr>
          <w:rFonts w:ascii="Arial" w:hAnsi="Arial"/>
          <w:sz w:val="32"/>
        </w:rPr>
        <w:t xml:space="preserve"> » </w:t>
      </w:r>
      <w:r w:rsidR="00E2525F" w:rsidRPr="00EE568F">
        <w:rPr>
          <w:rFonts w:ascii="Arial" w:hAnsi="Arial"/>
          <w:sz w:val="32"/>
        </w:rPr>
        <w:t>et devenu</w:t>
      </w:r>
      <w:r w:rsidR="00970B39" w:rsidRPr="00EE568F">
        <w:rPr>
          <w:rFonts w:ascii="Arial" w:hAnsi="Arial"/>
          <w:sz w:val="32"/>
        </w:rPr>
        <w:t>e</w:t>
      </w:r>
      <w:r w:rsidR="00AB4D9F" w:rsidRPr="00EE568F">
        <w:rPr>
          <w:rFonts w:ascii="Arial" w:hAnsi="Arial"/>
          <w:sz w:val="32"/>
        </w:rPr>
        <w:t xml:space="preserve"> associé</w:t>
      </w:r>
      <w:r w:rsidR="00970B39" w:rsidRPr="00EE568F">
        <w:rPr>
          <w:rFonts w:ascii="Arial" w:hAnsi="Arial"/>
          <w:sz w:val="32"/>
        </w:rPr>
        <w:t>e</w:t>
      </w:r>
      <w:r w:rsidR="00AB4D9F" w:rsidRPr="00EE568F">
        <w:rPr>
          <w:rFonts w:ascii="Arial" w:hAnsi="Arial"/>
          <w:sz w:val="32"/>
        </w:rPr>
        <w:t xml:space="preserve"> à « </w:t>
      </w:r>
      <w:r w:rsidR="00AB4D9F" w:rsidRPr="00EE568F">
        <w:rPr>
          <w:rFonts w:ascii="Arial" w:hAnsi="Arial"/>
          <w:i/>
          <w:sz w:val="32"/>
        </w:rPr>
        <w:t>Pourquoi et Comment cela marche ? </w:t>
      </w:r>
      <w:r w:rsidR="00AB4D9F" w:rsidRPr="00EE568F">
        <w:rPr>
          <w:rFonts w:ascii="Arial" w:hAnsi="Arial"/>
          <w:sz w:val="32"/>
        </w:rPr>
        <w:t>» (</w:t>
      </w:r>
      <w:proofErr w:type="gramStart"/>
      <w:r w:rsidR="00AB4D9F" w:rsidRPr="00EE568F">
        <w:rPr>
          <w:rFonts w:ascii="Arial" w:hAnsi="Arial"/>
          <w:sz w:val="32"/>
        </w:rPr>
        <w:t>Kazdin …)</w:t>
      </w:r>
      <w:proofErr w:type="gramEnd"/>
      <w:r w:rsidR="00970B39" w:rsidRPr="00EE568F">
        <w:rPr>
          <w:rFonts w:ascii="Arial" w:hAnsi="Arial"/>
          <w:sz w:val="32"/>
        </w:rPr>
        <w:t>. Dans ce cadre,</w:t>
      </w:r>
      <w:r w:rsidR="00AB4D9F" w:rsidRPr="00EE568F">
        <w:rPr>
          <w:rFonts w:ascii="Arial" w:hAnsi="Arial"/>
          <w:sz w:val="32"/>
        </w:rPr>
        <w:t xml:space="preserve"> les études de résultats deviennent des études processus-résultats prenant en compte </w:t>
      </w:r>
      <w:r w:rsidR="0085223B" w:rsidRPr="00EE568F">
        <w:rPr>
          <w:rFonts w:ascii="Arial" w:hAnsi="Arial"/>
          <w:sz w:val="32"/>
        </w:rPr>
        <w:t xml:space="preserve">la chronologie, </w:t>
      </w:r>
      <w:r w:rsidR="00AB4D9F" w:rsidRPr="00EE568F">
        <w:rPr>
          <w:rFonts w:ascii="Arial" w:hAnsi="Arial"/>
          <w:sz w:val="32"/>
        </w:rPr>
        <w:t xml:space="preserve">les conditions et les mécanismes de changement. </w:t>
      </w:r>
      <w:r w:rsidR="00DE4282" w:rsidRPr="00EE568F">
        <w:rPr>
          <w:rFonts w:ascii="Arial" w:hAnsi="Arial"/>
          <w:sz w:val="32"/>
        </w:rPr>
        <w:t>Si l’on prend l’exemple de l’alliance thérapeutique, qui est un facteur identifié, sa définition comme mécanisme</w:t>
      </w:r>
      <w:r w:rsidR="00AB4D9F" w:rsidRPr="00EE568F">
        <w:rPr>
          <w:rFonts w:ascii="Arial" w:hAnsi="Arial"/>
          <w:sz w:val="32"/>
        </w:rPr>
        <w:t xml:space="preserve"> ne </w:t>
      </w:r>
      <w:r w:rsidR="00DE4282" w:rsidRPr="00EE568F">
        <w:rPr>
          <w:rFonts w:ascii="Arial" w:hAnsi="Arial"/>
          <w:sz w:val="32"/>
        </w:rPr>
        <w:t>ne se réduit pas à sa présence ou à son absence</w:t>
      </w:r>
      <w:r w:rsidR="00AB4D9F" w:rsidRPr="00EE568F">
        <w:rPr>
          <w:rFonts w:ascii="Arial" w:hAnsi="Arial"/>
          <w:sz w:val="32"/>
        </w:rPr>
        <w:t xml:space="preserve">, </w:t>
      </w:r>
      <w:r w:rsidR="00E21BC2" w:rsidRPr="00EE568F">
        <w:rPr>
          <w:rFonts w:ascii="Arial" w:hAnsi="Arial"/>
          <w:sz w:val="32"/>
        </w:rPr>
        <w:t xml:space="preserve">mais </w:t>
      </w:r>
      <w:r w:rsidR="00DE4282" w:rsidRPr="00EE568F">
        <w:rPr>
          <w:rFonts w:ascii="Arial" w:hAnsi="Arial"/>
          <w:sz w:val="32"/>
        </w:rPr>
        <w:t>recouvre</w:t>
      </w:r>
      <w:r w:rsidR="0023427F" w:rsidRPr="00EE568F">
        <w:rPr>
          <w:rFonts w:ascii="Arial" w:hAnsi="Arial"/>
          <w:sz w:val="32"/>
        </w:rPr>
        <w:t xml:space="preserve"> aussi</w:t>
      </w:r>
      <w:r w:rsidR="00E21BC2" w:rsidRPr="00EE568F">
        <w:rPr>
          <w:rFonts w:ascii="Arial" w:hAnsi="Arial"/>
          <w:sz w:val="32"/>
        </w:rPr>
        <w:t xml:space="preserve"> </w:t>
      </w:r>
      <w:r w:rsidR="00DE4282" w:rsidRPr="00EE568F">
        <w:rPr>
          <w:rFonts w:ascii="Arial" w:hAnsi="Arial"/>
          <w:sz w:val="32"/>
        </w:rPr>
        <w:t xml:space="preserve">les conditions de son émergence en relation notamment </w:t>
      </w:r>
      <w:r w:rsidR="0085223B" w:rsidRPr="00EE568F">
        <w:rPr>
          <w:rFonts w:ascii="Arial" w:hAnsi="Arial"/>
          <w:sz w:val="32"/>
        </w:rPr>
        <w:t xml:space="preserve">au patient, </w:t>
      </w:r>
      <w:r w:rsidR="00DE4282" w:rsidRPr="00EE568F">
        <w:rPr>
          <w:rFonts w:ascii="Arial" w:hAnsi="Arial"/>
          <w:sz w:val="32"/>
        </w:rPr>
        <w:t>au</w:t>
      </w:r>
      <w:r w:rsidR="00AB4D9F" w:rsidRPr="00EE568F">
        <w:rPr>
          <w:rFonts w:ascii="Arial" w:hAnsi="Arial"/>
          <w:sz w:val="32"/>
        </w:rPr>
        <w:t xml:space="preserve"> thérapeute</w:t>
      </w:r>
      <w:r w:rsidR="0085223B" w:rsidRPr="00EE568F">
        <w:rPr>
          <w:rFonts w:ascii="Arial" w:hAnsi="Arial"/>
          <w:sz w:val="32"/>
        </w:rPr>
        <w:t xml:space="preserve"> et à son approche</w:t>
      </w:r>
      <w:r w:rsidR="00E2525F" w:rsidRPr="00EE568F">
        <w:rPr>
          <w:rFonts w:ascii="Arial" w:hAnsi="Arial"/>
          <w:sz w:val="32"/>
        </w:rPr>
        <w:t>,</w:t>
      </w:r>
      <w:r w:rsidR="00AB4D9F" w:rsidRPr="00EE568F">
        <w:rPr>
          <w:rFonts w:ascii="Arial" w:hAnsi="Arial"/>
          <w:sz w:val="32"/>
        </w:rPr>
        <w:t xml:space="preserve"> </w:t>
      </w:r>
      <w:r w:rsidR="00E2525F" w:rsidRPr="00EE568F">
        <w:rPr>
          <w:rFonts w:ascii="Arial" w:hAnsi="Arial"/>
          <w:sz w:val="32"/>
        </w:rPr>
        <w:t xml:space="preserve">et </w:t>
      </w:r>
      <w:r w:rsidR="00DE4282" w:rsidRPr="00EE568F">
        <w:rPr>
          <w:rFonts w:ascii="Arial" w:hAnsi="Arial"/>
          <w:sz w:val="32"/>
        </w:rPr>
        <w:t xml:space="preserve">à </w:t>
      </w:r>
      <w:r w:rsidR="00E2525F" w:rsidRPr="00EE568F">
        <w:rPr>
          <w:rFonts w:ascii="Arial" w:hAnsi="Arial"/>
          <w:sz w:val="32"/>
        </w:rPr>
        <w:t>leur interation</w:t>
      </w:r>
      <w:r w:rsidR="00AB4D9F" w:rsidRPr="00EE568F">
        <w:rPr>
          <w:rFonts w:ascii="Arial" w:hAnsi="Arial"/>
          <w:sz w:val="32"/>
        </w:rPr>
        <w:t>.</w:t>
      </w:r>
    </w:p>
    <w:p w:rsidR="00690638" w:rsidRPr="00EE568F" w:rsidRDefault="00AB4D9F" w:rsidP="00690638">
      <w:pPr>
        <w:pStyle w:val="Paragraphedeliste"/>
        <w:numPr>
          <w:ilvl w:val="1"/>
          <w:numId w:val="6"/>
        </w:numPr>
        <w:ind w:left="1434" w:hanging="357"/>
        <w:rPr>
          <w:rFonts w:ascii="Arial" w:hAnsi="Arial"/>
          <w:sz w:val="32"/>
        </w:rPr>
      </w:pPr>
      <w:r w:rsidRPr="00EE568F">
        <w:rPr>
          <w:rFonts w:ascii="Arial" w:hAnsi="Arial"/>
          <w:sz w:val="32"/>
        </w:rPr>
        <w:t xml:space="preserve">Ces enjeux </w:t>
      </w:r>
      <w:r w:rsidR="002A348B" w:rsidRPr="00EE568F">
        <w:rPr>
          <w:rFonts w:ascii="Arial" w:hAnsi="Arial"/>
          <w:sz w:val="32"/>
        </w:rPr>
        <w:t>rejoignent les intérêts des cliniciens</w:t>
      </w:r>
      <w:r w:rsidRPr="00EE568F">
        <w:rPr>
          <w:rFonts w:ascii="Arial" w:hAnsi="Arial"/>
          <w:sz w:val="32"/>
        </w:rPr>
        <w:t xml:space="preserve"> </w:t>
      </w:r>
      <w:r w:rsidR="002A348B" w:rsidRPr="00EE568F">
        <w:rPr>
          <w:rFonts w:ascii="Arial" w:hAnsi="Arial"/>
          <w:sz w:val="32"/>
        </w:rPr>
        <w:t xml:space="preserve">et appellent </w:t>
      </w:r>
      <w:r w:rsidRPr="00EE568F">
        <w:rPr>
          <w:rFonts w:ascii="Arial" w:hAnsi="Arial"/>
          <w:sz w:val="32"/>
        </w:rPr>
        <w:t xml:space="preserve">évidemment </w:t>
      </w:r>
      <w:r w:rsidR="002A348B" w:rsidRPr="00EE568F">
        <w:rPr>
          <w:rFonts w:ascii="Arial" w:hAnsi="Arial"/>
          <w:sz w:val="32"/>
        </w:rPr>
        <w:t>leur</w:t>
      </w:r>
      <w:r w:rsidRPr="00EE568F">
        <w:rPr>
          <w:rFonts w:ascii="Arial" w:hAnsi="Arial"/>
          <w:sz w:val="32"/>
        </w:rPr>
        <w:t xml:space="preserve"> participation. Ils ouvrent aussi le champ de la recherche en psychothérapie à des références scientifiques connexes</w:t>
      </w:r>
      <w:r w:rsidR="0085223B" w:rsidRPr="00EE568F">
        <w:rPr>
          <w:rFonts w:ascii="Arial" w:hAnsi="Arial"/>
          <w:sz w:val="32"/>
        </w:rPr>
        <w:t xml:space="preserve"> qui attirent l’attention sur et expliquent l’action de certains</w:t>
      </w:r>
      <w:r w:rsidR="00C83034" w:rsidRPr="00EE568F">
        <w:rPr>
          <w:rFonts w:ascii="Arial" w:hAnsi="Arial"/>
          <w:sz w:val="32"/>
        </w:rPr>
        <w:t xml:space="preserve"> facteurs</w:t>
      </w:r>
      <w:r w:rsidR="0085223B" w:rsidRPr="00EE568F">
        <w:rPr>
          <w:rFonts w:ascii="Arial" w:hAnsi="Arial"/>
          <w:sz w:val="32"/>
        </w:rPr>
        <w:t xml:space="preserve"> </w:t>
      </w:r>
      <w:r w:rsidR="003E0DEE" w:rsidRPr="00EE568F">
        <w:rPr>
          <w:rFonts w:ascii="Arial" w:hAnsi="Arial"/>
          <w:sz w:val="32"/>
        </w:rPr>
        <w:t>(Fonagy</w:t>
      </w:r>
      <w:proofErr w:type="gramStart"/>
      <w:r w:rsidR="00B33692" w:rsidRPr="00EE568F">
        <w:rPr>
          <w:rFonts w:ascii="Arial" w:hAnsi="Arial"/>
          <w:sz w:val="32"/>
        </w:rPr>
        <w:t>, …</w:t>
      </w:r>
      <w:r w:rsidR="003E0DEE" w:rsidRPr="00EE568F">
        <w:rPr>
          <w:rFonts w:ascii="Arial" w:hAnsi="Arial"/>
          <w:sz w:val="32"/>
        </w:rPr>
        <w:t>)</w:t>
      </w:r>
      <w:proofErr w:type="gramEnd"/>
      <w:r w:rsidRPr="00EE568F">
        <w:rPr>
          <w:rFonts w:ascii="Arial" w:hAnsi="Arial"/>
          <w:sz w:val="32"/>
        </w:rPr>
        <w:t>.</w:t>
      </w:r>
    </w:p>
    <w:p w:rsidR="00DC7164" w:rsidRPr="00EE568F" w:rsidRDefault="00DC7164" w:rsidP="00690638">
      <w:pPr>
        <w:spacing w:after="0"/>
        <w:ind w:left="1077"/>
        <w:rPr>
          <w:rFonts w:ascii="Arial" w:hAnsi="Arial"/>
          <w:sz w:val="32"/>
        </w:rPr>
      </w:pPr>
    </w:p>
    <w:p w:rsidR="00AB4D9F" w:rsidRPr="00EE568F" w:rsidRDefault="008E6D73" w:rsidP="00690638">
      <w:pPr>
        <w:pStyle w:val="Paragraphedeliste"/>
        <w:numPr>
          <w:ilvl w:val="0"/>
          <w:numId w:val="6"/>
        </w:numPr>
        <w:ind w:left="714" w:hanging="357"/>
        <w:rPr>
          <w:rFonts w:ascii="Arial" w:hAnsi="Arial"/>
          <w:b/>
          <w:sz w:val="32"/>
        </w:rPr>
      </w:pPr>
      <w:r w:rsidRPr="00EE568F">
        <w:rPr>
          <w:rFonts w:ascii="Arial" w:hAnsi="Arial"/>
          <w:b/>
          <w:sz w:val="32"/>
        </w:rPr>
        <w:t xml:space="preserve">Déroulement de l’action - </w:t>
      </w:r>
      <w:r w:rsidR="00C94B48" w:rsidRPr="00EE568F">
        <w:rPr>
          <w:rFonts w:ascii="Arial" w:hAnsi="Arial"/>
          <w:b/>
          <w:sz w:val="32"/>
        </w:rPr>
        <w:t>1</w:t>
      </w:r>
      <w:r w:rsidR="00C94B48" w:rsidRPr="00EE568F">
        <w:rPr>
          <w:rFonts w:ascii="Arial" w:hAnsi="Arial"/>
          <w:b/>
          <w:sz w:val="32"/>
          <w:vertAlign w:val="superscript"/>
        </w:rPr>
        <w:t>ère</w:t>
      </w:r>
      <w:r w:rsidR="00C94B48" w:rsidRPr="00EE568F">
        <w:rPr>
          <w:rFonts w:ascii="Arial" w:hAnsi="Arial"/>
          <w:b/>
          <w:sz w:val="32"/>
        </w:rPr>
        <w:t xml:space="preserve"> </w:t>
      </w:r>
      <w:r w:rsidR="00CD40E0" w:rsidRPr="00EE568F">
        <w:rPr>
          <w:rFonts w:ascii="Arial" w:hAnsi="Arial"/>
          <w:b/>
          <w:sz w:val="32"/>
        </w:rPr>
        <w:t>Anné</w:t>
      </w:r>
      <w:r w:rsidR="00115CE7" w:rsidRPr="00EE568F">
        <w:rPr>
          <w:rFonts w:ascii="Arial" w:hAnsi="Arial"/>
          <w:b/>
          <w:sz w:val="32"/>
        </w:rPr>
        <w:t>e</w:t>
      </w:r>
      <w:r w:rsidR="00C94B48" w:rsidRPr="00EE568F">
        <w:rPr>
          <w:rFonts w:ascii="Arial" w:hAnsi="Arial"/>
          <w:b/>
          <w:sz w:val="32"/>
        </w:rPr>
        <w:t> :</w:t>
      </w:r>
      <w:r w:rsidR="00115CE7" w:rsidRPr="00EE568F">
        <w:rPr>
          <w:rFonts w:ascii="Arial" w:hAnsi="Arial"/>
          <w:b/>
          <w:sz w:val="32"/>
        </w:rPr>
        <w:t xml:space="preserve"> </w:t>
      </w:r>
      <w:r w:rsidR="00E56332" w:rsidRPr="00EE568F">
        <w:rPr>
          <w:rFonts w:ascii="Arial" w:hAnsi="Arial"/>
          <w:b/>
          <w:sz w:val="32"/>
        </w:rPr>
        <w:t>information et mise en place de l’infrastructure</w:t>
      </w:r>
    </w:p>
    <w:p w:rsidR="00E56332" w:rsidRPr="00EE568F" w:rsidRDefault="00E56332" w:rsidP="00AB4D9F">
      <w:pPr>
        <w:pStyle w:val="Paragraphedeliste"/>
        <w:numPr>
          <w:ilvl w:val="1"/>
          <w:numId w:val="6"/>
        </w:numPr>
        <w:rPr>
          <w:rFonts w:ascii="Arial" w:hAnsi="Arial"/>
          <w:sz w:val="32"/>
        </w:rPr>
      </w:pPr>
      <w:r w:rsidRPr="00EE568F">
        <w:rPr>
          <w:rFonts w:ascii="Arial" w:hAnsi="Arial"/>
          <w:sz w:val="32"/>
        </w:rPr>
        <w:t xml:space="preserve">présentation du réseau, </w:t>
      </w:r>
    </w:p>
    <w:p w:rsidR="00E56332" w:rsidRPr="00EE568F" w:rsidRDefault="00E56332" w:rsidP="00AB4D9F">
      <w:pPr>
        <w:pStyle w:val="Paragraphedeliste"/>
        <w:numPr>
          <w:ilvl w:val="1"/>
          <w:numId w:val="6"/>
        </w:numPr>
        <w:rPr>
          <w:rFonts w:ascii="Arial" w:hAnsi="Arial"/>
          <w:sz w:val="32"/>
        </w:rPr>
      </w:pPr>
      <w:r w:rsidRPr="00EE568F">
        <w:rPr>
          <w:rFonts w:ascii="Arial" w:hAnsi="Arial"/>
          <w:sz w:val="32"/>
        </w:rPr>
        <w:t>f</w:t>
      </w:r>
      <w:r w:rsidR="00C94B48" w:rsidRPr="00EE568F">
        <w:rPr>
          <w:rFonts w:ascii="Arial" w:hAnsi="Arial"/>
          <w:sz w:val="32"/>
        </w:rPr>
        <w:t>ormation à la méthodologie et aux instruments, développement d’un site dédié et de la base de données, démarches auprès de la CNIL, élaboration des livrets</w:t>
      </w:r>
      <w:r w:rsidR="00C70603" w:rsidRPr="00EE568F">
        <w:rPr>
          <w:rFonts w:ascii="Arial" w:hAnsi="Arial"/>
          <w:sz w:val="32"/>
        </w:rPr>
        <w:t xml:space="preserve"> d’évaluation pour chaque pôl</w:t>
      </w:r>
      <w:r w:rsidR="004131F7" w:rsidRPr="00EE568F">
        <w:rPr>
          <w:rFonts w:ascii="Arial" w:hAnsi="Arial"/>
          <w:sz w:val="32"/>
        </w:rPr>
        <w:t>e.</w:t>
      </w:r>
    </w:p>
    <w:p w:rsidR="00CD40E0" w:rsidRPr="00EE568F" w:rsidRDefault="00CD40E0" w:rsidP="00E56332">
      <w:pPr>
        <w:ind w:left="720"/>
        <w:rPr>
          <w:rFonts w:ascii="Arial" w:hAnsi="Arial"/>
          <w:sz w:val="32"/>
        </w:rPr>
      </w:pPr>
    </w:p>
    <w:p w:rsidR="00115CE7" w:rsidRPr="00EE568F" w:rsidRDefault="008E6D73" w:rsidP="004B31B6">
      <w:pPr>
        <w:pStyle w:val="Paragraphedeliste"/>
        <w:numPr>
          <w:ilvl w:val="0"/>
          <w:numId w:val="6"/>
        </w:numPr>
        <w:rPr>
          <w:rFonts w:ascii="Arial" w:hAnsi="Arial"/>
          <w:b/>
          <w:sz w:val="32"/>
        </w:rPr>
      </w:pPr>
      <w:r w:rsidRPr="00EE568F">
        <w:rPr>
          <w:rFonts w:ascii="Arial" w:hAnsi="Arial"/>
          <w:b/>
          <w:sz w:val="32"/>
        </w:rPr>
        <w:t xml:space="preserve">Déroulement de l’action - </w:t>
      </w:r>
      <w:r w:rsidR="00EB72CE" w:rsidRPr="00EE568F">
        <w:rPr>
          <w:rFonts w:ascii="Arial" w:hAnsi="Arial"/>
          <w:b/>
          <w:sz w:val="32"/>
        </w:rPr>
        <w:t>2</w:t>
      </w:r>
      <w:r w:rsidR="00EB72CE" w:rsidRPr="00EE568F">
        <w:rPr>
          <w:rFonts w:ascii="Arial" w:hAnsi="Arial"/>
          <w:b/>
          <w:sz w:val="32"/>
          <w:vertAlign w:val="superscript"/>
        </w:rPr>
        <w:t>ème</w:t>
      </w:r>
      <w:r w:rsidR="00EB72CE" w:rsidRPr="00EE568F">
        <w:rPr>
          <w:rFonts w:ascii="Arial" w:hAnsi="Arial"/>
          <w:b/>
          <w:sz w:val="32"/>
        </w:rPr>
        <w:t xml:space="preserve"> </w:t>
      </w:r>
      <w:r w:rsidR="00CD40E0" w:rsidRPr="00EE568F">
        <w:rPr>
          <w:rFonts w:ascii="Arial" w:hAnsi="Arial"/>
          <w:b/>
          <w:sz w:val="32"/>
        </w:rPr>
        <w:t>Année</w:t>
      </w:r>
      <w:r w:rsidR="00EB72CE" w:rsidRPr="00EE568F">
        <w:rPr>
          <w:rFonts w:ascii="Arial" w:hAnsi="Arial"/>
          <w:b/>
          <w:sz w:val="32"/>
        </w:rPr>
        <w:t> : développement des études</w:t>
      </w:r>
      <w:r w:rsidR="00223D2A" w:rsidRPr="00EE568F">
        <w:rPr>
          <w:rFonts w:ascii="Arial" w:hAnsi="Arial"/>
          <w:b/>
          <w:sz w:val="32"/>
        </w:rPr>
        <w:t>,</w:t>
      </w:r>
      <w:r w:rsidR="00EB72CE" w:rsidRPr="00EE568F">
        <w:rPr>
          <w:rFonts w:ascii="Arial" w:hAnsi="Arial"/>
          <w:b/>
          <w:sz w:val="32"/>
        </w:rPr>
        <w:t xml:space="preserve"> </w:t>
      </w:r>
      <w:r w:rsidR="00CD40E0" w:rsidRPr="00EE568F">
        <w:rPr>
          <w:rFonts w:ascii="Arial" w:hAnsi="Arial"/>
          <w:b/>
          <w:sz w:val="32"/>
        </w:rPr>
        <w:t>ajustement de la méthodologie d’analyse</w:t>
      </w:r>
      <w:r w:rsidR="00223D2A" w:rsidRPr="00EE568F">
        <w:rPr>
          <w:rFonts w:ascii="Arial" w:hAnsi="Arial"/>
          <w:b/>
          <w:sz w:val="32"/>
        </w:rPr>
        <w:t xml:space="preserve"> et premiers résultats</w:t>
      </w:r>
    </w:p>
    <w:p w:rsidR="00EB72CE" w:rsidRPr="00EE568F" w:rsidRDefault="00372562" w:rsidP="00115CE7">
      <w:pPr>
        <w:pStyle w:val="Paragraphedeliste"/>
        <w:numPr>
          <w:ilvl w:val="1"/>
          <w:numId w:val="6"/>
        </w:numPr>
        <w:rPr>
          <w:rFonts w:ascii="Arial" w:hAnsi="Arial"/>
          <w:sz w:val="32"/>
        </w:rPr>
      </w:pPr>
      <w:r w:rsidRPr="00EE568F">
        <w:rPr>
          <w:rFonts w:ascii="Arial" w:hAnsi="Arial"/>
          <w:b/>
          <w:sz w:val="32"/>
        </w:rPr>
        <w:t>développement des études</w:t>
      </w:r>
      <w:r w:rsidRPr="00EE568F">
        <w:rPr>
          <w:rFonts w:ascii="Arial" w:hAnsi="Arial"/>
          <w:sz w:val="32"/>
        </w:rPr>
        <w:t xml:space="preserve"> : </w:t>
      </w:r>
      <w:r w:rsidR="00EB72CE" w:rsidRPr="00EE568F">
        <w:rPr>
          <w:rFonts w:ascii="Arial" w:hAnsi="Arial"/>
          <w:sz w:val="32"/>
        </w:rPr>
        <w:t>recrutement des cliniciens, constitution des groupes de pairs et rodage du travail à distance, journées de partage d’expérience, de questions et de résolutions de problèmes méthodologiques, suivi individualisé des groupes de pairs, poursuite des réunions d’information au niveau national, participation à des séminaires et développement de liens internationaux</w:t>
      </w:r>
    </w:p>
    <w:p w:rsidR="00A812F6" w:rsidRPr="00EE568F" w:rsidRDefault="00372562" w:rsidP="00115CE7">
      <w:pPr>
        <w:pStyle w:val="Paragraphedeliste"/>
        <w:numPr>
          <w:ilvl w:val="1"/>
          <w:numId w:val="6"/>
        </w:numPr>
        <w:rPr>
          <w:rFonts w:ascii="Arial" w:hAnsi="Arial"/>
          <w:sz w:val="32"/>
        </w:rPr>
      </w:pPr>
      <w:r w:rsidRPr="00EE568F">
        <w:rPr>
          <w:rFonts w:ascii="Arial" w:hAnsi="Arial"/>
          <w:b/>
          <w:sz w:val="32"/>
        </w:rPr>
        <w:t xml:space="preserve">ajustement de la méthodologie </w:t>
      </w:r>
    </w:p>
    <w:p w:rsidR="00A812F6" w:rsidRPr="00EE568F" w:rsidRDefault="00A812F6" w:rsidP="00A812F6">
      <w:pPr>
        <w:pStyle w:val="Paragraphedeliste"/>
        <w:ind w:left="1440"/>
        <w:rPr>
          <w:rFonts w:ascii="Arial" w:hAnsi="Arial"/>
          <w:b/>
          <w:sz w:val="32"/>
        </w:rPr>
      </w:pPr>
      <w:r w:rsidRPr="00EE568F">
        <w:rPr>
          <w:rFonts w:ascii="Arial" w:hAnsi="Arial"/>
          <w:b/>
          <w:sz w:val="32"/>
        </w:rPr>
        <w:t>-</w:t>
      </w:r>
      <w:r w:rsidRPr="00EE568F">
        <w:rPr>
          <w:rFonts w:ascii="Arial" w:hAnsi="Arial"/>
          <w:b/>
          <w:bCs/>
          <w:sz w:val="32"/>
        </w:rPr>
        <w:t xml:space="preserve"> à des cas faisant l’objet de prises en charges multiples </w:t>
      </w:r>
      <w:r w:rsidRPr="00EE568F">
        <w:rPr>
          <w:rFonts w:ascii="Arial" w:hAnsi="Arial"/>
          <w:sz w:val="32"/>
        </w:rPr>
        <w:t xml:space="preserve">(PLR 60). </w:t>
      </w:r>
    </w:p>
    <w:p w:rsidR="00A812F6" w:rsidRPr="00EE568F" w:rsidRDefault="00A812F6" w:rsidP="00A812F6">
      <w:pPr>
        <w:pStyle w:val="Paragraphedeliste"/>
        <w:ind w:left="1440"/>
        <w:rPr>
          <w:rFonts w:ascii="Arial" w:hAnsi="Arial"/>
          <w:sz w:val="32"/>
        </w:rPr>
      </w:pPr>
      <w:r w:rsidRPr="00EE568F">
        <w:rPr>
          <w:rFonts w:ascii="Arial" w:hAnsi="Arial"/>
          <w:b/>
          <w:sz w:val="32"/>
        </w:rPr>
        <w:t>- à l’</w:t>
      </w:r>
      <w:r w:rsidRPr="00EE568F">
        <w:rPr>
          <w:rFonts w:ascii="Arial" w:hAnsi="Arial"/>
          <w:b/>
          <w:bCs/>
          <w:sz w:val="32"/>
        </w:rPr>
        <w:t xml:space="preserve">analyse du processus. </w:t>
      </w:r>
      <w:r w:rsidRPr="00EE568F">
        <w:rPr>
          <w:rFonts w:ascii="Arial" w:hAnsi="Arial"/>
          <w:sz w:val="32"/>
        </w:rPr>
        <w:t>La mise en relation du processus avec les effets de la psychothérapie est un des aspects les plus innovants, mais aussi sans doute le plus complexe de l’étude : à partir d’une vingtaine d’articles présentant l’utilisation du PQS pour tester différentes hypothèses (Jones, Ablon et al .), nous avons procédé à un ajustement aux conditions de l’étude, élaboré un plan d’analyse qualitative, quantitative et statistique des données recueillies, et l’avons mis en test avec cas pilotes (définition des facteurs principaux, définition des trajectoires d’évolution, corrélations avec les mesures résultats, hypothèses associées).</w:t>
      </w:r>
    </w:p>
    <w:p w:rsidR="00BB2D22" w:rsidRPr="00EE568F" w:rsidRDefault="00F54CDA" w:rsidP="00BB2D22">
      <w:pPr>
        <w:pStyle w:val="Paragraphedeliste"/>
        <w:numPr>
          <w:ilvl w:val="1"/>
          <w:numId w:val="6"/>
        </w:numPr>
        <w:rPr>
          <w:rFonts w:ascii="Arial" w:hAnsi="Arial"/>
          <w:sz w:val="32"/>
        </w:rPr>
      </w:pPr>
      <w:r w:rsidRPr="00EE568F">
        <w:rPr>
          <w:rFonts w:ascii="Arial" w:hAnsi="Arial"/>
          <w:b/>
          <w:sz w:val="32"/>
        </w:rPr>
        <w:t>premiers résultats</w:t>
      </w:r>
      <w:r w:rsidRPr="00EE568F">
        <w:rPr>
          <w:rFonts w:ascii="Arial" w:hAnsi="Arial"/>
          <w:sz w:val="32"/>
        </w:rPr>
        <w:t xml:space="preserve"> </w:t>
      </w:r>
      <w:r w:rsidR="00BB2D22" w:rsidRPr="00EE568F">
        <w:rPr>
          <w:rFonts w:ascii="Arial" w:hAnsi="Arial"/>
          <w:sz w:val="32"/>
        </w:rPr>
        <w:t xml:space="preserve">1) </w:t>
      </w:r>
      <w:r w:rsidR="00D30597" w:rsidRPr="00EE568F">
        <w:rPr>
          <w:rFonts w:ascii="Arial" w:hAnsi="Arial"/>
          <w:sz w:val="32"/>
        </w:rPr>
        <w:t xml:space="preserve">les </w:t>
      </w:r>
      <w:r w:rsidR="00D30597" w:rsidRPr="00EE568F">
        <w:rPr>
          <w:rFonts w:ascii="Arial" w:hAnsi="Arial"/>
          <w:i/>
          <w:sz w:val="32"/>
        </w:rPr>
        <w:t xml:space="preserve">études </w:t>
      </w:r>
      <w:r w:rsidR="00A46548" w:rsidRPr="00EE568F">
        <w:rPr>
          <w:rFonts w:ascii="Arial" w:hAnsi="Arial"/>
          <w:i/>
          <w:sz w:val="32"/>
        </w:rPr>
        <w:t>systématiques</w:t>
      </w:r>
      <w:r w:rsidR="00D30597" w:rsidRPr="00EE568F">
        <w:rPr>
          <w:rFonts w:ascii="Arial" w:hAnsi="Arial"/>
          <w:i/>
          <w:sz w:val="32"/>
        </w:rPr>
        <w:t xml:space="preserve"> de cas</w:t>
      </w:r>
      <w:r w:rsidR="00A46548" w:rsidRPr="00EE568F">
        <w:rPr>
          <w:rFonts w:ascii="Arial" w:hAnsi="Arial"/>
          <w:i/>
          <w:sz w:val="32"/>
        </w:rPr>
        <w:t xml:space="preserve"> i</w:t>
      </w:r>
      <w:r w:rsidR="00C83034" w:rsidRPr="00EE568F">
        <w:rPr>
          <w:rFonts w:ascii="Arial" w:hAnsi="Arial"/>
          <w:i/>
          <w:sz w:val="32"/>
        </w:rPr>
        <w:t>solé</w:t>
      </w:r>
      <w:r w:rsidR="00A46548" w:rsidRPr="00EE568F">
        <w:rPr>
          <w:rFonts w:ascii="Arial" w:hAnsi="Arial"/>
          <w:i/>
          <w:sz w:val="32"/>
        </w:rPr>
        <w:t>s</w:t>
      </w:r>
      <w:r w:rsidR="00D30597" w:rsidRPr="00EE568F">
        <w:rPr>
          <w:rFonts w:ascii="Arial" w:hAnsi="Arial"/>
          <w:sz w:val="32"/>
        </w:rPr>
        <w:t xml:space="preserve"> permettent de construire une </w:t>
      </w:r>
      <w:r w:rsidR="000C6BB6" w:rsidRPr="00EE568F">
        <w:rPr>
          <w:rFonts w:ascii="Arial" w:hAnsi="Arial"/>
          <w:sz w:val="32"/>
        </w:rPr>
        <w:t>formulation</w:t>
      </w:r>
      <w:r w:rsidR="00D30597" w:rsidRPr="00EE568F">
        <w:rPr>
          <w:rFonts w:ascii="Arial" w:hAnsi="Arial"/>
          <w:sz w:val="32"/>
        </w:rPr>
        <w:t xml:space="preserve"> fine et contrôlée de la situation psychopathologique </w:t>
      </w:r>
      <w:r w:rsidR="00A42F22" w:rsidRPr="00EE568F">
        <w:rPr>
          <w:rFonts w:ascii="Arial" w:hAnsi="Arial"/>
          <w:sz w:val="32"/>
        </w:rPr>
        <w:t xml:space="preserve">et contextuelle </w:t>
      </w:r>
      <w:r w:rsidR="00D30597" w:rsidRPr="00EE568F">
        <w:rPr>
          <w:rFonts w:ascii="Arial" w:hAnsi="Arial"/>
          <w:sz w:val="32"/>
        </w:rPr>
        <w:t>init</w:t>
      </w:r>
      <w:r w:rsidR="003A4580" w:rsidRPr="00EE568F">
        <w:rPr>
          <w:rFonts w:ascii="Arial" w:hAnsi="Arial"/>
          <w:sz w:val="32"/>
        </w:rPr>
        <w:t>i</w:t>
      </w:r>
      <w:r w:rsidR="00D30597" w:rsidRPr="00EE568F">
        <w:rPr>
          <w:rFonts w:ascii="Arial" w:hAnsi="Arial"/>
          <w:sz w:val="32"/>
        </w:rPr>
        <w:t>ale du patient, de son évolution et des changements qui se sont produits à 1 an (et éventuellement ultérieurement) dans les dimensions principales qui caractérisent la pathologie et la santé ( ). Elles permettent également de décrire les principales caractéristiques</w:t>
      </w:r>
      <w:r w:rsidR="00295C25" w:rsidRPr="00EE568F">
        <w:rPr>
          <w:rFonts w:ascii="Arial" w:hAnsi="Arial"/>
          <w:sz w:val="32"/>
        </w:rPr>
        <w:t xml:space="preserve"> </w:t>
      </w:r>
      <w:r w:rsidR="00D30597" w:rsidRPr="00EE568F">
        <w:rPr>
          <w:rFonts w:ascii="Arial" w:hAnsi="Arial"/>
          <w:sz w:val="32"/>
        </w:rPr>
        <w:t>du  processus psychothérapique</w:t>
      </w:r>
      <w:r w:rsidR="00295C25" w:rsidRPr="00EE568F">
        <w:rPr>
          <w:rFonts w:ascii="Arial" w:hAnsi="Arial"/>
          <w:sz w:val="32"/>
        </w:rPr>
        <w:t xml:space="preserve"> au cours du temps</w:t>
      </w:r>
      <w:r w:rsidR="00D30597" w:rsidRPr="00EE568F">
        <w:rPr>
          <w:rFonts w:ascii="Arial" w:hAnsi="Arial"/>
          <w:sz w:val="32"/>
        </w:rPr>
        <w:t xml:space="preserve"> </w:t>
      </w:r>
      <w:r w:rsidR="00295C25" w:rsidRPr="00EE568F">
        <w:rPr>
          <w:rFonts w:ascii="Arial" w:hAnsi="Arial"/>
          <w:sz w:val="32"/>
        </w:rPr>
        <w:t xml:space="preserve">(éléments les plus saillants, stables et s’étant modifiés de façon significative) et le poids de différents médiateurs </w:t>
      </w:r>
      <w:r w:rsidR="00D30597" w:rsidRPr="00EE568F">
        <w:rPr>
          <w:rFonts w:ascii="Arial" w:hAnsi="Arial"/>
          <w:sz w:val="32"/>
        </w:rPr>
        <w:t xml:space="preserve">qui </w:t>
      </w:r>
      <w:r w:rsidR="000C6BB6" w:rsidRPr="00EE568F">
        <w:rPr>
          <w:rFonts w:ascii="Arial" w:hAnsi="Arial"/>
          <w:sz w:val="32"/>
        </w:rPr>
        <w:t>peuvent avoir contribué aux</w:t>
      </w:r>
      <w:r w:rsidR="00D30597" w:rsidRPr="00EE568F">
        <w:rPr>
          <w:rFonts w:ascii="Arial" w:hAnsi="Arial"/>
          <w:sz w:val="32"/>
        </w:rPr>
        <w:t xml:space="preserve"> effets </w:t>
      </w:r>
      <w:r w:rsidR="00295C25" w:rsidRPr="00EE568F">
        <w:rPr>
          <w:rFonts w:ascii="Arial" w:hAnsi="Arial"/>
          <w:sz w:val="32"/>
        </w:rPr>
        <w:t>objectivés (</w:t>
      </w:r>
      <w:r w:rsidR="00BB2D22" w:rsidRPr="00EE568F">
        <w:rPr>
          <w:rFonts w:ascii="Arial" w:hAnsi="Arial"/>
          <w:sz w:val="32"/>
        </w:rPr>
        <w:t xml:space="preserve">approche psychothérapique, </w:t>
      </w:r>
      <w:r w:rsidR="00295C25" w:rsidRPr="00EE568F">
        <w:rPr>
          <w:rFonts w:ascii="Arial" w:hAnsi="Arial"/>
          <w:sz w:val="32"/>
        </w:rPr>
        <w:t xml:space="preserve">alliance thérapeutique, </w:t>
      </w:r>
      <w:r w:rsidR="00BB2D22" w:rsidRPr="00EE568F">
        <w:rPr>
          <w:rFonts w:ascii="Arial" w:hAnsi="Arial"/>
          <w:sz w:val="32"/>
        </w:rPr>
        <w:t>exploration externe ou intrapsychique de la réalité</w:t>
      </w:r>
      <w:proofErr w:type="gramStart"/>
      <w:r w:rsidR="00BB2D22" w:rsidRPr="00EE568F">
        <w:rPr>
          <w:rFonts w:ascii="Arial" w:hAnsi="Arial"/>
          <w:sz w:val="32"/>
        </w:rPr>
        <w:t>, …)</w:t>
      </w:r>
      <w:proofErr w:type="gramEnd"/>
      <w:r w:rsidR="00BB2D22" w:rsidRPr="00EE568F">
        <w:rPr>
          <w:rFonts w:ascii="Arial" w:hAnsi="Arial"/>
          <w:sz w:val="32"/>
        </w:rPr>
        <w:t>.</w:t>
      </w:r>
      <w:r w:rsidR="00A46548" w:rsidRPr="00EE568F">
        <w:rPr>
          <w:rFonts w:ascii="Arial" w:hAnsi="Arial"/>
          <w:sz w:val="32"/>
        </w:rPr>
        <w:t xml:space="preserve"> </w:t>
      </w:r>
      <w:r w:rsidR="00DE67AD" w:rsidRPr="00EE568F">
        <w:rPr>
          <w:rFonts w:ascii="Arial" w:hAnsi="Arial"/>
          <w:sz w:val="32"/>
        </w:rPr>
        <w:t xml:space="preserve">Cette </w:t>
      </w:r>
      <w:r w:rsidR="00B51713" w:rsidRPr="00EE568F">
        <w:rPr>
          <w:rFonts w:ascii="Arial" w:hAnsi="Arial"/>
          <w:sz w:val="32"/>
        </w:rPr>
        <w:t>caractérisation</w:t>
      </w:r>
      <w:r w:rsidR="00DE67AD" w:rsidRPr="00EE568F">
        <w:rPr>
          <w:rFonts w:ascii="Arial" w:hAnsi="Arial"/>
          <w:sz w:val="32"/>
        </w:rPr>
        <w:t xml:space="preserve"> fait apparaître la  dynamique interne qui ac</w:t>
      </w:r>
      <w:r w:rsidR="00DD6D2D" w:rsidRPr="00EE568F">
        <w:rPr>
          <w:rFonts w:ascii="Arial" w:hAnsi="Arial"/>
          <w:sz w:val="32"/>
        </w:rPr>
        <w:t>compagne les changements symptomatiques et fonctionnels  (le patient et les interactions patient thérapeute se modifient)</w:t>
      </w:r>
      <w:r w:rsidR="008369A7" w:rsidRPr="00EE568F">
        <w:rPr>
          <w:rFonts w:ascii="Arial" w:hAnsi="Arial"/>
          <w:sz w:val="32"/>
        </w:rPr>
        <w:t>.</w:t>
      </w:r>
    </w:p>
    <w:p w:rsidR="00AB4D9F" w:rsidRPr="00EE568F" w:rsidRDefault="00BB2D22" w:rsidP="00BB2D22">
      <w:pPr>
        <w:ind w:left="1416"/>
        <w:rPr>
          <w:rFonts w:ascii="Arial" w:hAnsi="Arial"/>
          <w:sz w:val="32"/>
        </w:rPr>
      </w:pPr>
      <w:r w:rsidRPr="00EE568F">
        <w:rPr>
          <w:rFonts w:ascii="Arial" w:hAnsi="Arial"/>
          <w:sz w:val="32"/>
        </w:rPr>
        <w:t>2)</w:t>
      </w:r>
      <w:r w:rsidR="004C61FE" w:rsidRPr="00EE568F">
        <w:rPr>
          <w:rFonts w:ascii="Arial" w:hAnsi="Arial"/>
          <w:sz w:val="32"/>
        </w:rPr>
        <w:t xml:space="preserve"> </w:t>
      </w:r>
      <w:r w:rsidR="008369A7" w:rsidRPr="00EE568F">
        <w:rPr>
          <w:rFonts w:ascii="Arial" w:hAnsi="Arial"/>
          <w:i/>
          <w:sz w:val="32"/>
        </w:rPr>
        <w:t>mise en perspective de cas </w:t>
      </w:r>
      <w:r w:rsidR="008369A7" w:rsidRPr="00EE568F">
        <w:rPr>
          <w:rFonts w:ascii="Arial" w:hAnsi="Arial"/>
          <w:sz w:val="32"/>
        </w:rPr>
        <w:t xml:space="preserve">: </w:t>
      </w:r>
      <w:r w:rsidR="00C83034" w:rsidRPr="00EE568F">
        <w:rPr>
          <w:rFonts w:ascii="Arial" w:hAnsi="Arial"/>
          <w:sz w:val="32"/>
        </w:rPr>
        <w:t xml:space="preserve">par exemple </w:t>
      </w:r>
      <w:r w:rsidR="00A20750" w:rsidRPr="00EE568F">
        <w:rPr>
          <w:rFonts w:ascii="Arial" w:hAnsi="Arial"/>
          <w:sz w:val="32"/>
        </w:rPr>
        <w:t xml:space="preserve">dans le pôle borderline, les </w:t>
      </w:r>
      <w:r w:rsidR="00C47171" w:rsidRPr="00EE568F">
        <w:rPr>
          <w:rFonts w:ascii="Arial" w:hAnsi="Arial"/>
          <w:sz w:val="32"/>
        </w:rPr>
        <w:t xml:space="preserve">cas suivis </w:t>
      </w:r>
      <w:r w:rsidR="00325937" w:rsidRPr="00EE568F">
        <w:rPr>
          <w:rFonts w:ascii="Arial" w:hAnsi="Arial"/>
          <w:sz w:val="32"/>
        </w:rPr>
        <w:t xml:space="preserve">présentent </w:t>
      </w:r>
      <w:r w:rsidR="003B19C3" w:rsidRPr="00EE568F">
        <w:rPr>
          <w:rFonts w:ascii="Arial" w:hAnsi="Arial"/>
          <w:sz w:val="32"/>
        </w:rPr>
        <w:t xml:space="preserve">initialement </w:t>
      </w:r>
      <w:r w:rsidR="00325937" w:rsidRPr="00EE568F">
        <w:rPr>
          <w:rFonts w:ascii="Arial" w:hAnsi="Arial"/>
          <w:sz w:val="32"/>
        </w:rPr>
        <w:t>des troubles sévères</w:t>
      </w:r>
      <w:r w:rsidR="003B19C3" w:rsidRPr="00EE568F">
        <w:rPr>
          <w:rFonts w:ascii="Arial" w:hAnsi="Arial"/>
          <w:sz w:val="32"/>
        </w:rPr>
        <w:t>. Ils</w:t>
      </w:r>
      <w:r w:rsidR="00325937" w:rsidRPr="00EE568F">
        <w:rPr>
          <w:rFonts w:ascii="Arial" w:hAnsi="Arial"/>
          <w:sz w:val="32"/>
        </w:rPr>
        <w:t xml:space="preserve"> </w:t>
      </w:r>
      <w:r w:rsidR="00C47171" w:rsidRPr="00EE568F">
        <w:rPr>
          <w:rFonts w:ascii="Arial" w:hAnsi="Arial"/>
          <w:sz w:val="32"/>
        </w:rPr>
        <w:t>montrent</w:t>
      </w:r>
      <w:r w:rsidR="00C83034" w:rsidRPr="00EE568F">
        <w:rPr>
          <w:rFonts w:ascii="Arial" w:hAnsi="Arial"/>
          <w:sz w:val="32"/>
        </w:rPr>
        <w:t xml:space="preserve"> une courbe </w:t>
      </w:r>
      <w:r w:rsidR="008369A7" w:rsidRPr="00EE568F">
        <w:rPr>
          <w:rFonts w:ascii="Arial" w:hAnsi="Arial"/>
          <w:sz w:val="32"/>
        </w:rPr>
        <w:t xml:space="preserve">de changement </w:t>
      </w:r>
      <w:r w:rsidR="00F40A31" w:rsidRPr="00EE568F">
        <w:rPr>
          <w:rFonts w:ascii="Arial" w:hAnsi="Arial"/>
          <w:sz w:val="32"/>
        </w:rPr>
        <w:t>généralement hétérogène dans les différentes dimensions</w:t>
      </w:r>
      <w:r w:rsidRPr="00EE568F">
        <w:rPr>
          <w:rFonts w:ascii="Arial" w:hAnsi="Arial"/>
          <w:sz w:val="32"/>
        </w:rPr>
        <w:t>.</w:t>
      </w:r>
      <w:r w:rsidR="006D161C" w:rsidRPr="00EE568F">
        <w:rPr>
          <w:rFonts w:ascii="Arial" w:hAnsi="Arial"/>
          <w:sz w:val="32"/>
        </w:rPr>
        <w:t xml:space="preserve"> </w:t>
      </w:r>
      <w:r w:rsidRPr="00EE568F">
        <w:rPr>
          <w:rFonts w:ascii="Arial" w:hAnsi="Arial"/>
          <w:sz w:val="32"/>
        </w:rPr>
        <w:t>Au</w:t>
      </w:r>
      <w:r w:rsidR="00F40A31" w:rsidRPr="00EE568F">
        <w:rPr>
          <w:rFonts w:ascii="Arial" w:hAnsi="Arial"/>
          <w:sz w:val="32"/>
        </w:rPr>
        <w:t xml:space="preserve"> niveau du processus </w:t>
      </w:r>
      <w:r w:rsidRPr="00EE568F">
        <w:rPr>
          <w:rFonts w:ascii="Arial" w:hAnsi="Arial"/>
          <w:sz w:val="32"/>
        </w:rPr>
        <w:t>les</w:t>
      </w:r>
      <w:r w:rsidR="00F40A31" w:rsidRPr="00EE568F">
        <w:rPr>
          <w:rFonts w:ascii="Arial" w:hAnsi="Arial"/>
          <w:sz w:val="32"/>
        </w:rPr>
        <w:t xml:space="preserve"> thèmes abordés par le patient </w:t>
      </w:r>
      <w:r w:rsidRPr="00EE568F">
        <w:rPr>
          <w:rFonts w:ascii="Arial" w:hAnsi="Arial"/>
          <w:sz w:val="32"/>
        </w:rPr>
        <w:t>sont</w:t>
      </w:r>
      <w:r w:rsidR="003B19C3" w:rsidRPr="00EE568F">
        <w:rPr>
          <w:rFonts w:ascii="Arial" w:hAnsi="Arial"/>
          <w:sz w:val="32"/>
        </w:rPr>
        <w:t xml:space="preserve"> d’abord la vie réelle et les relations interpersonnelles. La relation thérapeutique est souple et </w:t>
      </w:r>
      <w:r w:rsidR="004910D3" w:rsidRPr="00EE568F">
        <w:rPr>
          <w:rFonts w:ascii="Arial" w:hAnsi="Arial"/>
          <w:sz w:val="32"/>
        </w:rPr>
        <w:t>de qualité</w:t>
      </w:r>
      <w:r w:rsidR="00F40A31" w:rsidRPr="00EE568F">
        <w:rPr>
          <w:rFonts w:ascii="Arial" w:hAnsi="Arial"/>
          <w:sz w:val="32"/>
        </w:rPr>
        <w:t xml:space="preserve">. </w:t>
      </w:r>
      <w:r w:rsidRPr="00EE568F">
        <w:rPr>
          <w:rFonts w:ascii="Arial" w:hAnsi="Arial"/>
          <w:sz w:val="32"/>
        </w:rPr>
        <w:t>L’ouverture à</w:t>
      </w:r>
      <w:r w:rsidR="00F40A31" w:rsidRPr="00EE568F">
        <w:rPr>
          <w:rFonts w:ascii="Arial" w:hAnsi="Arial"/>
          <w:sz w:val="32"/>
        </w:rPr>
        <w:t xml:space="preserve"> la </w:t>
      </w:r>
      <w:r w:rsidRPr="00EE568F">
        <w:rPr>
          <w:rFonts w:ascii="Arial" w:hAnsi="Arial"/>
          <w:sz w:val="32"/>
        </w:rPr>
        <w:t>vie</w:t>
      </w:r>
      <w:r w:rsidR="00F40A31" w:rsidRPr="00EE568F">
        <w:rPr>
          <w:rFonts w:ascii="Arial" w:hAnsi="Arial"/>
          <w:sz w:val="32"/>
        </w:rPr>
        <w:t xml:space="preserve"> psychique de son vécu</w:t>
      </w:r>
      <w:r w:rsidRPr="00EE568F">
        <w:rPr>
          <w:rFonts w:ascii="Arial" w:hAnsi="Arial"/>
          <w:sz w:val="32"/>
        </w:rPr>
        <w:t xml:space="preserve"> vient </w:t>
      </w:r>
      <w:r w:rsidR="00A20750" w:rsidRPr="00EE568F">
        <w:rPr>
          <w:rFonts w:ascii="Arial" w:hAnsi="Arial"/>
          <w:sz w:val="32"/>
        </w:rPr>
        <w:t>dans un second temps</w:t>
      </w:r>
      <w:r w:rsidR="00F40A31" w:rsidRPr="00EE568F">
        <w:rPr>
          <w:rFonts w:ascii="Arial" w:hAnsi="Arial"/>
          <w:sz w:val="32"/>
        </w:rPr>
        <w:t>.</w:t>
      </w:r>
    </w:p>
    <w:p w:rsidR="00CD40E0" w:rsidRPr="00EE568F" w:rsidRDefault="00CD40E0" w:rsidP="00AB4D9F">
      <w:pPr>
        <w:ind w:left="720"/>
        <w:rPr>
          <w:rFonts w:ascii="Arial" w:hAnsi="Arial"/>
          <w:sz w:val="32"/>
        </w:rPr>
      </w:pPr>
    </w:p>
    <w:p w:rsidR="00474394" w:rsidRPr="00EE568F" w:rsidRDefault="00CD40E0" w:rsidP="004B31B6">
      <w:pPr>
        <w:pStyle w:val="Paragraphedeliste"/>
        <w:numPr>
          <w:ilvl w:val="0"/>
          <w:numId w:val="6"/>
        </w:numPr>
        <w:rPr>
          <w:rFonts w:ascii="Arial" w:hAnsi="Arial"/>
          <w:b/>
          <w:sz w:val="32"/>
        </w:rPr>
      </w:pPr>
      <w:r w:rsidRPr="00EE568F">
        <w:rPr>
          <w:rFonts w:ascii="Arial" w:hAnsi="Arial"/>
          <w:b/>
          <w:sz w:val="32"/>
        </w:rPr>
        <w:t xml:space="preserve">Ce qui suit : </w:t>
      </w:r>
    </w:p>
    <w:p w:rsidR="000C750E" w:rsidRPr="00EE568F" w:rsidRDefault="00474394" w:rsidP="00474394">
      <w:pPr>
        <w:ind w:left="360"/>
        <w:rPr>
          <w:rFonts w:ascii="Arial" w:hAnsi="Arial"/>
          <w:b/>
          <w:sz w:val="32"/>
        </w:rPr>
      </w:pPr>
      <w:r w:rsidRPr="00EE568F">
        <w:rPr>
          <w:rFonts w:ascii="Helvetica" w:hAnsi="Helvetica" w:cs="Helvetica"/>
          <w:sz w:val="32"/>
        </w:rPr>
        <w:t>Les études ont démarré en octobre 2008, les premiers résultats sont prometteurs, pour des résultats significatifs le réseau doit se donner les moyens de poursuivre jusqu'en 2011 et 2012 p</w:t>
      </w:r>
      <w:r w:rsidR="0046087C" w:rsidRPr="00EE568F">
        <w:rPr>
          <w:rFonts w:ascii="Helvetica" w:hAnsi="Helvetica" w:cs="Helvetica"/>
          <w:sz w:val="32"/>
        </w:rPr>
        <w:t>our</w:t>
      </w:r>
      <w:r w:rsidR="008369A7" w:rsidRPr="00EE568F">
        <w:rPr>
          <w:rFonts w:ascii="Helvetica" w:hAnsi="Helvetica" w:cs="Helvetica"/>
          <w:sz w:val="32"/>
        </w:rPr>
        <w:t xml:space="preserve"> le déroulement des études et</w:t>
      </w:r>
      <w:r w:rsidR="0046087C" w:rsidRPr="00EE568F">
        <w:rPr>
          <w:rFonts w:ascii="Helvetica" w:hAnsi="Helvetica" w:cs="Helvetica"/>
          <w:sz w:val="32"/>
        </w:rPr>
        <w:t xml:space="preserve"> la publication scientifique</w:t>
      </w:r>
      <w:r w:rsidRPr="00EE568F">
        <w:rPr>
          <w:rFonts w:ascii="Helvetica" w:hAnsi="Helvetica" w:cs="Helvetica"/>
          <w:sz w:val="32"/>
        </w:rPr>
        <w:t xml:space="preserve"> des résultats.</w:t>
      </w:r>
    </w:p>
    <w:p w:rsidR="0048378B" w:rsidRPr="00EE568F" w:rsidRDefault="000C750E" w:rsidP="0048378B">
      <w:pPr>
        <w:pStyle w:val="Paragraphedeliste"/>
        <w:numPr>
          <w:ilvl w:val="1"/>
          <w:numId w:val="6"/>
        </w:numPr>
        <w:rPr>
          <w:rFonts w:ascii="Arial" w:hAnsi="Arial"/>
          <w:sz w:val="32"/>
        </w:rPr>
      </w:pPr>
      <w:r w:rsidRPr="00EE568F">
        <w:rPr>
          <w:rFonts w:ascii="Arial" w:hAnsi="Arial"/>
          <w:sz w:val="32"/>
        </w:rPr>
        <w:t>poursuite du rec</w:t>
      </w:r>
      <w:r w:rsidR="00963C5D" w:rsidRPr="00EE568F">
        <w:rPr>
          <w:rFonts w:ascii="Arial" w:hAnsi="Arial"/>
          <w:sz w:val="32"/>
        </w:rPr>
        <w:t>r</w:t>
      </w:r>
      <w:r w:rsidRPr="00EE568F">
        <w:rPr>
          <w:rFonts w:ascii="Arial" w:hAnsi="Arial"/>
          <w:sz w:val="32"/>
        </w:rPr>
        <w:t xml:space="preserve">utement </w:t>
      </w:r>
      <w:r w:rsidR="00CD237C" w:rsidRPr="00EE568F">
        <w:rPr>
          <w:rFonts w:ascii="Arial" w:hAnsi="Arial"/>
          <w:sz w:val="32"/>
        </w:rPr>
        <w:t xml:space="preserve">et élargissement de l’assise </w:t>
      </w:r>
      <w:r w:rsidR="00E34113" w:rsidRPr="00EE568F">
        <w:rPr>
          <w:rFonts w:ascii="Arial" w:hAnsi="Arial"/>
          <w:sz w:val="32"/>
        </w:rPr>
        <w:t>du réseau avec des</w:t>
      </w:r>
      <w:r w:rsidR="00CD237C" w:rsidRPr="00EE568F">
        <w:rPr>
          <w:rFonts w:ascii="Arial" w:hAnsi="Arial"/>
          <w:sz w:val="32"/>
        </w:rPr>
        <w:t xml:space="preserve"> cliniciens formés.</w:t>
      </w:r>
    </w:p>
    <w:p w:rsidR="00E932DE" w:rsidRPr="00EE568F" w:rsidRDefault="00CD40E0" w:rsidP="0048378B">
      <w:pPr>
        <w:pStyle w:val="Paragraphedeliste"/>
        <w:numPr>
          <w:ilvl w:val="1"/>
          <w:numId w:val="6"/>
        </w:numPr>
        <w:rPr>
          <w:rFonts w:ascii="Arial" w:hAnsi="Arial"/>
          <w:sz w:val="32"/>
        </w:rPr>
      </w:pPr>
      <w:r w:rsidRPr="00EE568F">
        <w:rPr>
          <w:rFonts w:ascii="Arial" w:hAnsi="Arial"/>
          <w:sz w:val="32"/>
        </w:rPr>
        <w:t>des cas isolés aux cas regroupés</w:t>
      </w:r>
      <w:r w:rsidR="00396C32" w:rsidRPr="00EE568F">
        <w:rPr>
          <w:rFonts w:ascii="Arial" w:hAnsi="Arial"/>
          <w:sz w:val="32"/>
        </w:rPr>
        <w:t>. Les processus étant mieux caractérisés, les cas similaires vont être aggrégés et des comparaisons pourront être faites entre les différentes approches, les différentes étapes, les profils d’évolution</w:t>
      </w:r>
      <w:r w:rsidR="00484F8D" w:rsidRPr="00EE568F">
        <w:rPr>
          <w:rFonts w:ascii="Arial" w:hAnsi="Arial"/>
          <w:sz w:val="32"/>
        </w:rPr>
        <w:t>, le contexte</w:t>
      </w:r>
      <w:r w:rsidR="00396C32" w:rsidRPr="00EE568F">
        <w:rPr>
          <w:rFonts w:ascii="Arial" w:hAnsi="Arial"/>
          <w:sz w:val="32"/>
        </w:rPr>
        <w:t xml:space="preserve"> et la nature des effets obtenus</w:t>
      </w:r>
      <w:r w:rsidR="006812A8" w:rsidRPr="00EE568F">
        <w:rPr>
          <w:rFonts w:ascii="Arial" w:hAnsi="Arial"/>
          <w:sz w:val="32"/>
        </w:rPr>
        <w:t xml:space="preserve"> </w:t>
      </w:r>
      <w:r w:rsidR="00115ECF" w:rsidRPr="00EE568F">
        <w:rPr>
          <w:rFonts w:ascii="Arial" w:hAnsi="Arial"/>
          <w:sz w:val="32"/>
        </w:rPr>
        <w:t xml:space="preserve">dans différentes dimensions (symptômes, interpersonnel, </w:t>
      </w:r>
      <w:r w:rsidR="009418EC" w:rsidRPr="00EE568F">
        <w:rPr>
          <w:rFonts w:ascii="Arial" w:hAnsi="Arial"/>
          <w:sz w:val="32"/>
        </w:rPr>
        <w:t xml:space="preserve">émotionnel, </w:t>
      </w:r>
      <w:r w:rsidR="00115ECF" w:rsidRPr="00EE568F">
        <w:rPr>
          <w:rFonts w:ascii="Arial" w:hAnsi="Arial"/>
          <w:sz w:val="32"/>
        </w:rPr>
        <w:t>intrapsychique, soi et relation à la réalité</w:t>
      </w:r>
      <w:r w:rsidR="006812A8" w:rsidRPr="00EE568F">
        <w:rPr>
          <w:rFonts w:ascii="Arial" w:hAnsi="Arial"/>
          <w:sz w:val="32"/>
        </w:rPr>
        <w:t>)</w:t>
      </w:r>
      <w:r w:rsidR="00396C32" w:rsidRPr="00EE568F">
        <w:rPr>
          <w:rFonts w:ascii="Arial" w:hAnsi="Arial"/>
          <w:sz w:val="32"/>
        </w:rPr>
        <w:t>. Ces comparaisons permettront également de situer l’importance de différents facteurs internes au</w:t>
      </w:r>
      <w:r w:rsidR="005C2AC1" w:rsidRPr="00EE568F">
        <w:rPr>
          <w:rFonts w:ascii="Arial" w:hAnsi="Arial"/>
          <w:sz w:val="32"/>
        </w:rPr>
        <w:t xml:space="preserve"> processus </w:t>
      </w:r>
      <w:r w:rsidR="009418EC" w:rsidRPr="00EE568F">
        <w:rPr>
          <w:rFonts w:ascii="Arial" w:hAnsi="Arial"/>
          <w:sz w:val="32"/>
        </w:rPr>
        <w:t xml:space="preserve">sur les effets de la psychothérapie, </w:t>
      </w:r>
      <w:r w:rsidR="005C2AC1" w:rsidRPr="00EE568F">
        <w:rPr>
          <w:rFonts w:ascii="Arial" w:hAnsi="Arial"/>
          <w:sz w:val="32"/>
        </w:rPr>
        <w:t xml:space="preserve">tels que la qualité </w:t>
      </w:r>
      <w:r w:rsidR="00396C32" w:rsidRPr="00EE568F">
        <w:rPr>
          <w:rFonts w:ascii="Arial" w:hAnsi="Arial"/>
          <w:sz w:val="32"/>
        </w:rPr>
        <w:t xml:space="preserve">de la relation thérapeutique, l’engagement </w:t>
      </w:r>
      <w:r w:rsidR="000E58BC" w:rsidRPr="00EE568F">
        <w:rPr>
          <w:rFonts w:ascii="Arial" w:hAnsi="Arial"/>
          <w:sz w:val="32"/>
        </w:rPr>
        <w:t xml:space="preserve">ou la résistance </w:t>
      </w:r>
      <w:r w:rsidR="00396C32" w:rsidRPr="00EE568F">
        <w:rPr>
          <w:rFonts w:ascii="Arial" w:hAnsi="Arial"/>
          <w:sz w:val="32"/>
        </w:rPr>
        <w:t xml:space="preserve">du patient, </w:t>
      </w:r>
      <w:r w:rsidR="000634A0" w:rsidRPr="00EE568F">
        <w:rPr>
          <w:rFonts w:ascii="Arial" w:hAnsi="Arial"/>
          <w:sz w:val="32"/>
        </w:rPr>
        <w:t>certains choix techniques comme l’</w:t>
      </w:r>
      <w:r w:rsidR="00C70603" w:rsidRPr="00EE568F">
        <w:rPr>
          <w:rFonts w:ascii="Arial" w:hAnsi="Arial"/>
          <w:sz w:val="32"/>
        </w:rPr>
        <w:t>exploration conjointe de l’émotion, une attitude plus directive</w:t>
      </w:r>
      <w:r w:rsidR="00C44AAD" w:rsidRPr="00EE568F">
        <w:rPr>
          <w:rFonts w:ascii="Arial" w:hAnsi="Arial"/>
          <w:sz w:val="32"/>
        </w:rPr>
        <w:t xml:space="preserve"> ou soutenante</w:t>
      </w:r>
      <w:r w:rsidR="00C70603" w:rsidRPr="00EE568F">
        <w:rPr>
          <w:rFonts w:ascii="Arial" w:hAnsi="Arial"/>
          <w:sz w:val="32"/>
        </w:rPr>
        <w:t xml:space="preserve">, </w:t>
      </w:r>
      <w:r w:rsidR="009418EC" w:rsidRPr="00EE568F">
        <w:rPr>
          <w:rFonts w:ascii="Arial" w:hAnsi="Arial"/>
          <w:sz w:val="32"/>
        </w:rPr>
        <w:t>la valeur prédictive</w:t>
      </w:r>
      <w:r w:rsidR="00C70603" w:rsidRPr="00EE568F">
        <w:rPr>
          <w:rFonts w:ascii="Arial" w:hAnsi="Arial"/>
          <w:sz w:val="32"/>
        </w:rPr>
        <w:t xml:space="preserve"> </w:t>
      </w:r>
      <w:r w:rsidR="00C44AAD" w:rsidRPr="00EE568F">
        <w:rPr>
          <w:rFonts w:ascii="Arial" w:hAnsi="Arial"/>
          <w:sz w:val="32"/>
        </w:rPr>
        <w:t>de changements internes</w:t>
      </w:r>
      <w:r w:rsidR="00C70603" w:rsidRPr="00EE568F">
        <w:rPr>
          <w:rFonts w:ascii="Arial" w:hAnsi="Arial"/>
          <w:sz w:val="32"/>
        </w:rPr>
        <w:t xml:space="preserve"> </w:t>
      </w:r>
      <w:r w:rsidR="009418EC" w:rsidRPr="00EE568F">
        <w:rPr>
          <w:rFonts w:ascii="Arial" w:hAnsi="Arial"/>
          <w:sz w:val="32"/>
        </w:rPr>
        <w:t>tels que</w:t>
      </w:r>
      <w:r w:rsidR="00C70603" w:rsidRPr="00EE568F">
        <w:rPr>
          <w:rFonts w:ascii="Arial" w:hAnsi="Arial"/>
          <w:sz w:val="32"/>
        </w:rPr>
        <w:t xml:space="preserve"> </w:t>
      </w:r>
      <w:r w:rsidR="00CD237C" w:rsidRPr="00EE568F">
        <w:rPr>
          <w:rFonts w:ascii="Arial" w:hAnsi="Arial"/>
          <w:sz w:val="32"/>
        </w:rPr>
        <w:t>l’introduction</w:t>
      </w:r>
      <w:r w:rsidR="00C70603" w:rsidRPr="00EE568F">
        <w:rPr>
          <w:rFonts w:ascii="Arial" w:hAnsi="Arial"/>
          <w:sz w:val="32"/>
        </w:rPr>
        <w:t xml:space="preserve"> de la réalité psychique</w:t>
      </w:r>
      <w:r w:rsidR="00CD237C" w:rsidRPr="00EE568F">
        <w:rPr>
          <w:rFonts w:ascii="Arial" w:hAnsi="Arial"/>
          <w:sz w:val="32"/>
        </w:rPr>
        <w:t xml:space="preserve"> dans la relation à la réalité externe</w:t>
      </w:r>
      <w:r w:rsidR="00C70603" w:rsidRPr="00EE568F">
        <w:rPr>
          <w:rFonts w:ascii="Arial" w:hAnsi="Arial"/>
          <w:sz w:val="32"/>
        </w:rPr>
        <w:t xml:space="preserve">. </w:t>
      </w:r>
      <w:r w:rsidR="00C44AAD" w:rsidRPr="00EE568F">
        <w:rPr>
          <w:rFonts w:ascii="Arial" w:hAnsi="Arial"/>
          <w:sz w:val="32"/>
        </w:rPr>
        <w:t xml:space="preserve">Elles permettront également de répondre à des questions concernant les trajectoires individuelles, telles que : retrouve-t-on des types </w:t>
      </w:r>
      <w:r w:rsidR="00CD237C" w:rsidRPr="00EE568F">
        <w:rPr>
          <w:rFonts w:ascii="Arial" w:hAnsi="Arial"/>
          <w:sz w:val="32"/>
        </w:rPr>
        <w:t xml:space="preserve">particuliers </w:t>
      </w:r>
      <w:r w:rsidR="00C44AAD" w:rsidRPr="00EE568F">
        <w:rPr>
          <w:rFonts w:ascii="Arial" w:hAnsi="Arial"/>
          <w:sz w:val="32"/>
        </w:rPr>
        <w:t>de trajectoires, comment décrire au mieux leurs formes, quels sont les meilleurs paramètres susceptibles d’explique</w:t>
      </w:r>
      <w:r w:rsidR="00CD237C" w:rsidRPr="00EE568F">
        <w:rPr>
          <w:rFonts w:ascii="Arial" w:hAnsi="Arial"/>
          <w:sz w:val="32"/>
        </w:rPr>
        <w:t>r c</w:t>
      </w:r>
      <w:r w:rsidR="00C44AAD" w:rsidRPr="00EE568F">
        <w:rPr>
          <w:rFonts w:ascii="Arial" w:hAnsi="Arial"/>
          <w:sz w:val="32"/>
        </w:rPr>
        <w:t>es différents types</w:t>
      </w:r>
      <w:r w:rsidR="00CD237C" w:rsidRPr="00EE568F">
        <w:rPr>
          <w:rFonts w:ascii="Arial" w:hAnsi="Arial"/>
          <w:sz w:val="32"/>
        </w:rPr>
        <w:t> ?</w:t>
      </w:r>
    </w:p>
    <w:p w:rsidR="00ED68D2" w:rsidRPr="00EE568F" w:rsidRDefault="00ED68D2" w:rsidP="00E932DE">
      <w:pPr>
        <w:rPr>
          <w:rFonts w:ascii="Arial" w:hAnsi="Arial"/>
          <w:sz w:val="32"/>
        </w:rPr>
      </w:pPr>
      <w:r w:rsidRPr="00EE568F">
        <w:rPr>
          <w:rFonts w:ascii="Arial" w:hAnsi="Arial"/>
          <w:sz w:val="32"/>
        </w:rPr>
        <w:t>Le réseau est bien positionné. Il prend de la consistance grâce aux nombreux cliniciens qui s’y sont engagés, à B Falissard à M Thurin et aux membres du</w:t>
      </w:r>
      <w:r w:rsidR="000F0B2C" w:rsidRPr="00EE568F">
        <w:rPr>
          <w:rFonts w:ascii="Arial" w:hAnsi="Arial"/>
          <w:sz w:val="32"/>
        </w:rPr>
        <w:t xml:space="preserve"> comité de pilotage</w:t>
      </w:r>
      <w:r w:rsidRPr="00EE568F">
        <w:rPr>
          <w:rFonts w:ascii="Arial" w:hAnsi="Arial"/>
          <w:sz w:val="32"/>
        </w:rPr>
        <w:t>.</w:t>
      </w:r>
    </w:p>
    <w:p w:rsidR="0048378B" w:rsidRPr="00EE568F" w:rsidRDefault="00ED68D2" w:rsidP="00E932DE">
      <w:pPr>
        <w:rPr>
          <w:rFonts w:ascii="Arial" w:hAnsi="Arial"/>
          <w:sz w:val="32"/>
        </w:rPr>
      </w:pPr>
      <w:r w:rsidRPr="00EE568F">
        <w:rPr>
          <w:rFonts w:ascii="Arial" w:hAnsi="Arial"/>
          <w:sz w:val="32"/>
        </w:rPr>
        <w:t>Qu’ls en soient remerciés ainsi que l’Inserm et la DGS pour leur soutien.</w:t>
      </w:r>
    </w:p>
    <w:p w:rsidR="00B91F65" w:rsidRPr="00EE568F" w:rsidRDefault="00B91F65" w:rsidP="00E932DE">
      <w:pPr>
        <w:pStyle w:val="Paragraphedeliste"/>
        <w:ind w:left="1440"/>
        <w:rPr>
          <w:rFonts w:ascii="Arial" w:hAnsi="Arial"/>
          <w:sz w:val="32"/>
        </w:rPr>
      </w:pPr>
    </w:p>
    <w:sectPr w:rsidR="00B91F65" w:rsidRPr="00EE568F" w:rsidSect="00B91F65">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0762C"/>
    <w:multiLevelType w:val="hybridMultilevel"/>
    <w:tmpl w:val="969097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474A18"/>
    <w:multiLevelType w:val="hybridMultilevel"/>
    <w:tmpl w:val="8BD61A16"/>
    <w:lvl w:ilvl="0" w:tplc="040C000F">
      <w:start w:val="2"/>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30D7354"/>
    <w:multiLevelType w:val="hybridMultilevel"/>
    <w:tmpl w:val="0B0E5E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F">
      <w:start w:val="1"/>
      <w:numFmt w:val="lowerLetter"/>
      <w:lvlText w:val="%3."/>
      <w:lvlJc w:val="left"/>
      <w:pPr>
        <w:ind w:left="1440" w:hanging="360"/>
      </w:pPr>
      <w:rPr>
        <w:rFont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31761BD"/>
    <w:multiLevelType w:val="hybridMultilevel"/>
    <w:tmpl w:val="B22610B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2BFF1B83"/>
    <w:multiLevelType w:val="hybridMultilevel"/>
    <w:tmpl w:val="2A127F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FE62794"/>
    <w:multiLevelType w:val="hybridMultilevel"/>
    <w:tmpl w:val="3B10540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nsid w:val="418D795B"/>
    <w:multiLevelType w:val="hybridMultilevel"/>
    <w:tmpl w:val="F3603370"/>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430019F8"/>
    <w:multiLevelType w:val="hybridMultilevel"/>
    <w:tmpl w:val="0B0E5E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F">
      <w:start w:val="1"/>
      <w:numFmt w:val="decimal"/>
      <w:lvlText w:val="%3."/>
      <w:lvlJc w:val="left"/>
      <w:pPr>
        <w:ind w:left="1440" w:hanging="360"/>
      </w:pPr>
      <w:rPr>
        <w:rFont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4CB5FF5"/>
    <w:multiLevelType w:val="hybridMultilevel"/>
    <w:tmpl w:val="E8524C8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nsid w:val="506D19D7"/>
    <w:multiLevelType w:val="hybridMultilevel"/>
    <w:tmpl w:val="2782129C"/>
    <w:lvl w:ilvl="0" w:tplc="040C000F">
      <w:start w:val="3"/>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529A2970"/>
    <w:multiLevelType w:val="hybridMultilevel"/>
    <w:tmpl w:val="CF5474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7E412B4"/>
    <w:multiLevelType w:val="hybridMultilevel"/>
    <w:tmpl w:val="180E1B20"/>
    <w:lvl w:ilvl="0" w:tplc="040C000F">
      <w:start w:val="1"/>
      <w:numFmt w:val="upperLetter"/>
      <w:lvlText w:val="%1."/>
      <w:lvlJc w:val="left"/>
      <w:pPr>
        <w:ind w:left="720" w:hanging="360"/>
      </w:pPr>
    </w:lvl>
    <w:lvl w:ilvl="1" w:tplc="040C0019">
      <w:start w:val="1"/>
      <w:numFmt w:val="lowerLetter"/>
      <w:lvlText w:val="%2."/>
      <w:lvlJc w:val="left"/>
      <w:pPr>
        <w:ind w:left="1440" w:hanging="360"/>
      </w:pPr>
    </w:lvl>
    <w:lvl w:ilvl="2" w:tplc="1E366406">
      <w:start w:val="2"/>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90E79C5"/>
    <w:multiLevelType w:val="hybridMultilevel"/>
    <w:tmpl w:val="858274CC"/>
    <w:lvl w:ilvl="0" w:tplc="040C000F">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756504B9"/>
    <w:multiLevelType w:val="hybridMultilevel"/>
    <w:tmpl w:val="9A44972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3"/>
  </w:num>
  <w:num w:numId="3">
    <w:abstractNumId w:val="8"/>
  </w:num>
  <w:num w:numId="4">
    <w:abstractNumId w:val="7"/>
  </w:num>
  <w:num w:numId="5">
    <w:abstractNumId w:val="2"/>
  </w:num>
  <w:num w:numId="6">
    <w:abstractNumId w:val="11"/>
  </w:num>
  <w:num w:numId="7">
    <w:abstractNumId w:val="9"/>
  </w:num>
  <w:num w:numId="8">
    <w:abstractNumId w:val="6"/>
  </w:num>
  <w:num w:numId="9">
    <w:abstractNumId w:val="12"/>
  </w:num>
  <w:num w:numId="10">
    <w:abstractNumId w:val="4"/>
  </w:num>
  <w:num w:numId="11">
    <w:abstractNumId w:val="3"/>
  </w:num>
  <w:num w:numId="12">
    <w:abstractNumId w:val="5"/>
  </w:num>
  <w:num w:numId="13">
    <w:abstractNumId w:val="10"/>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D40E0"/>
    <w:rsid w:val="00044A1F"/>
    <w:rsid w:val="000634A0"/>
    <w:rsid w:val="00071C1E"/>
    <w:rsid w:val="00083481"/>
    <w:rsid w:val="000C6BB6"/>
    <w:rsid w:val="000C750E"/>
    <w:rsid w:val="000D3ECA"/>
    <w:rsid w:val="000E58BC"/>
    <w:rsid w:val="000F0B2C"/>
    <w:rsid w:val="00115CE7"/>
    <w:rsid w:val="00115ECF"/>
    <w:rsid w:val="001505CD"/>
    <w:rsid w:val="00223D2A"/>
    <w:rsid w:val="0023427F"/>
    <w:rsid w:val="00295C25"/>
    <w:rsid w:val="002A348B"/>
    <w:rsid w:val="002C5977"/>
    <w:rsid w:val="00325937"/>
    <w:rsid w:val="00341F33"/>
    <w:rsid w:val="003704D1"/>
    <w:rsid w:val="00372562"/>
    <w:rsid w:val="00396C32"/>
    <w:rsid w:val="003A4580"/>
    <w:rsid w:val="003B19C3"/>
    <w:rsid w:val="003E0DEE"/>
    <w:rsid w:val="0040385B"/>
    <w:rsid w:val="004131F7"/>
    <w:rsid w:val="0046087C"/>
    <w:rsid w:val="00474394"/>
    <w:rsid w:val="0048378B"/>
    <w:rsid w:val="00484F8D"/>
    <w:rsid w:val="004910D3"/>
    <w:rsid w:val="004B31B6"/>
    <w:rsid w:val="004C5B5F"/>
    <w:rsid w:val="004C61FE"/>
    <w:rsid w:val="004F1EED"/>
    <w:rsid w:val="00577BBF"/>
    <w:rsid w:val="005A367C"/>
    <w:rsid w:val="005C2AC1"/>
    <w:rsid w:val="005D5D73"/>
    <w:rsid w:val="006131CF"/>
    <w:rsid w:val="00621775"/>
    <w:rsid w:val="00666BC9"/>
    <w:rsid w:val="006812A8"/>
    <w:rsid w:val="00690638"/>
    <w:rsid w:val="006B01B7"/>
    <w:rsid w:val="006D161C"/>
    <w:rsid w:val="007342C7"/>
    <w:rsid w:val="007908DB"/>
    <w:rsid w:val="007B2FEF"/>
    <w:rsid w:val="008369A7"/>
    <w:rsid w:val="0085223B"/>
    <w:rsid w:val="008E6D73"/>
    <w:rsid w:val="00900AC1"/>
    <w:rsid w:val="009418EC"/>
    <w:rsid w:val="00963C5D"/>
    <w:rsid w:val="00970B39"/>
    <w:rsid w:val="009C64B0"/>
    <w:rsid w:val="009C73AB"/>
    <w:rsid w:val="00A20750"/>
    <w:rsid w:val="00A402B3"/>
    <w:rsid w:val="00A42F22"/>
    <w:rsid w:val="00A46548"/>
    <w:rsid w:val="00A812F6"/>
    <w:rsid w:val="00A84E49"/>
    <w:rsid w:val="00AB4D9F"/>
    <w:rsid w:val="00B33692"/>
    <w:rsid w:val="00B51713"/>
    <w:rsid w:val="00B91F65"/>
    <w:rsid w:val="00B9559C"/>
    <w:rsid w:val="00BA7165"/>
    <w:rsid w:val="00BB2D22"/>
    <w:rsid w:val="00BB5CD1"/>
    <w:rsid w:val="00BB74E4"/>
    <w:rsid w:val="00BC3007"/>
    <w:rsid w:val="00C44AAD"/>
    <w:rsid w:val="00C47171"/>
    <w:rsid w:val="00C70603"/>
    <w:rsid w:val="00C83034"/>
    <w:rsid w:val="00C94B48"/>
    <w:rsid w:val="00CA34D2"/>
    <w:rsid w:val="00CD237C"/>
    <w:rsid w:val="00CD40E0"/>
    <w:rsid w:val="00D03497"/>
    <w:rsid w:val="00D30597"/>
    <w:rsid w:val="00D73F7D"/>
    <w:rsid w:val="00D84304"/>
    <w:rsid w:val="00DC7164"/>
    <w:rsid w:val="00DD12BB"/>
    <w:rsid w:val="00DD6D2D"/>
    <w:rsid w:val="00DE4282"/>
    <w:rsid w:val="00DE67AD"/>
    <w:rsid w:val="00E21BC2"/>
    <w:rsid w:val="00E2525F"/>
    <w:rsid w:val="00E34113"/>
    <w:rsid w:val="00E56332"/>
    <w:rsid w:val="00E932DE"/>
    <w:rsid w:val="00EB72CE"/>
    <w:rsid w:val="00ED68D2"/>
    <w:rsid w:val="00EE568F"/>
    <w:rsid w:val="00F11D8F"/>
    <w:rsid w:val="00F40A31"/>
    <w:rsid w:val="00F54CDA"/>
    <w:rsid w:val="00F638E3"/>
    <w:rsid w:val="00F641A7"/>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6A570B"/>
  </w:style>
  <w:style w:type="paragraph" w:styleId="Titre1">
    <w:name w:val="heading 1"/>
    <w:basedOn w:val="Normal"/>
    <w:next w:val="Normal"/>
    <w:link w:val="Titre1Car"/>
    <w:uiPriority w:val="9"/>
    <w:qFormat/>
    <w:rsid w:val="004C5B5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Policepardfaut">
    <w:name w:val="Default Paragraph Font"/>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paragraph" w:styleId="Paragraphedeliste">
    <w:name w:val="List Paragraph"/>
    <w:basedOn w:val="Normal"/>
    <w:uiPriority w:val="34"/>
    <w:qFormat/>
    <w:rsid w:val="004B31B6"/>
    <w:pPr>
      <w:ind w:left="720"/>
      <w:contextualSpacing/>
    </w:pPr>
  </w:style>
  <w:style w:type="character" w:customStyle="1" w:styleId="Titre1Car">
    <w:name w:val="Titre 1 Car"/>
    <w:basedOn w:val="Policepardfaut"/>
    <w:link w:val="Titre1"/>
    <w:uiPriority w:val="9"/>
    <w:rsid w:val="004C5B5F"/>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divs>
    <w:div w:id="954366687">
      <w:bodyDiv w:val="1"/>
      <w:marLeft w:val="0"/>
      <w:marRight w:val="0"/>
      <w:marTop w:val="0"/>
      <w:marBottom w:val="0"/>
      <w:divBdr>
        <w:top w:val="none" w:sz="0" w:space="0" w:color="auto"/>
        <w:left w:val="none" w:sz="0" w:space="0" w:color="auto"/>
        <w:bottom w:val="none" w:sz="0" w:space="0" w:color="auto"/>
        <w:right w:val="none" w:sz="0" w:space="0" w:color="auto"/>
      </w:divBdr>
      <w:divsChild>
        <w:div w:id="744496801">
          <w:marLeft w:val="720"/>
          <w:marRight w:val="0"/>
          <w:marTop w:val="0"/>
          <w:marBottom w:val="0"/>
          <w:divBdr>
            <w:top w:val="none" w:sz="0" w:space="0" w:color="auto"/>
            <w:left w:val="none" w:sz="0" w:space="0" w:color="auto"/>
            <w:bottom w:val="none" w:sz="0" w:space="0" w:color="auto"/>
            <w:right w:val="none" w:sz="0" w:space="0" w:color="auto"/>
          </w:divBdr>
        </w:div>
        <w:div w:id="642855107">
          <w:marLeft w:val="720"/>
          <w:marRight w:val="0"/>
          <w:marTop w:val="0"/>
          <w:marBottom w:val="0"/>
          <w:divBdr>
            <w:top w:val="none" w:sz="0" w:space="0" w:color="auto"/>
            <w:left w:val="none" w:sz="0" w:space="0" w:color="auto"/>
            <w:bottom w:val="none" w:sz="0" w:space="0" w:color="auto"/>
            <w:right w:val="none" w:sz="0" w:space="0" w:color="auto"/>
          </w:divBdr>
        </w:div>
      </w:divsChild>
    </w:div>
    <w:div w:id="998383837">
      <w:bodyDiv w:val="1"/>
      <w:marLeft w:val="0"/>
      <w:marRight w:val="0"/>
      <w:marTop w:val="0"/>
      <w:marBottom w:val="0"/>
      <w:divBdr>
        <w:top w:val="none" w:sz="0" w:space="0" w:color="auto"/>
        <w:left w:val="none" w:sz="0" w:space="0" w:color="auto"/>
        <w:bottom w:val="none" w:sz="0" w:space="0" w:color="auto"/>
        <w:right w:val="none" w:sz="0" w:space="0" w:color="auto"/>
      </w:divBdr>
      <w:divsChild>
        <w:div w:id="629820222">
          <w:marLeft w:val="720"/>
          <w:marRight w:val="0"/>
          <w:marTop w:val="0"/>
          <w:marBottom w:val="0"/>
          <w:divBdr>
            <w:top w:val="none" w:sz="0" w:space="0" w:color="auto"/>
            <w:left w:val="none" w:sz="0" w:space="0" w:color="auto"/>
            <w:bottom w:val="none" w:sz="0" w:space="0" w:color="auto"/>
            <w:right w:val="none" w:sz="0" w:space="0" w:color="auto"/>
          </w:divBdr>
        </w:div>
        <w:div w:id="633559184">
          <w:marLeft w:val="720"/>
          <w:marRight w:val="0"/>
          <w:marTop w:val="0"/>
          <w:marBottom w:val="0"/>
          <w:divBdr>
            <w:top w:val="none" w:sz="0" w:space="0" w:color="auto"/>
            <w:left w:val="none" w:sz="0" w:space="0" w:color="auto"/>
            <w:bottom w:val="none" w:sz="0" w:space="0" w:color="auto"/>
            <w:right w:val="none" w:sz="0" w:space="0" w:color="auto"/>
          </w:divBdr>
        </w:div>
      </w:divsChild>
    </w:div>
    <w:div w:id="10153046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934</TotalTime>
  <Pages>5</Pages>
  <Words>1161</Words>
  <Characters>6620</Characters>
  <Application>Microsoft Macintosh Word</Application>
  <DocSecurity>0</DocSecurity>
  <Lines>55</Lines>
  <Paragraphs>13</Paragraphs>
  <ScaleCrop>false</ScaleCrop>
  <Company>Siret:41416834400011</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87</cp:revision>
  <cp:lastPrinted>2010-01-22T07:10:00Z</cp:lastPrinted>
  <dcterms:created xsi:type="dcterms:W3CDTF">2010-01-18T07:34:00Z</dcterms:created>
  <dcterms:modified xsi:type="dcterms:W3CDTF">2010-01-22T08:35:00Z</dcterms:modified>
</cp:coreProperties>
</file>