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"/>
        <w:tblW w:w="0" w:type="auto"/>
        <w:tblLook w:val="00BF"/>
      </w:tblPr>
      <w:tblGrid>
        <w:gridCol w:w="4603"/>
        <w:gridCol w:w="4603"/>
      </w:tblGrid>
      <w:tr w:rsidR="00EE08E6">
        <w:tc>
          <w:tcPr>
            <w:tcW w:w="4603" w:type="dxa"/>
          </w:tcPr>
          <w:p w:rsidR="00EE08E6" w:rsidRDefault="00EE08E6">
            <w:r>
              <w:t>PROBLÈMES</w:t>
            </w:r>
          </w:p>
        </w:tc>
        <w:tc>
          <w:tcPr>
            <w:tcW w:w="4603" w:type="dxa"/>
          </w:tcPr>
          <w:p w:rsidR="00EE08E6" w:rsidRDefault="00EE08E6">
            <w:r>
              <w:t>SOLUTIONS</w:t>
            </w:r>
          </w:p>
        </w:tc>
      </w:tr>
      <w:tr w:rsidR="00EE08E6">
        <w:tc>
          <w:tcPr>
            <w:tcW w:w="4603" w:type="dxa"/>
          </w:tcPr>
          <w:p w:rsidR="00EE08E6" w:rsidRDefault="00EE08E6" w:rsidP="00EE08E6">
            <w:r>
              <w:t>Réserves générales des cliniciens et des psychanalystes à la recherche évaluative. Interrogation des organismes de recherche sur la participation possible des cliniciens.</w:t>
            </w:r>
          </w:p>
        </w:tc>
        <w:tc>
          <w:tcPr>
            <w:tcW w:w="4603" w:type="dxa"/>
          </w:tcPr>
          <w:p w:rsidR="00EE08E6" w:rsidRDefault="00EE08E6" w:rsidP="00611C08">
            <w:r>
              <w:t xml:space="preserve">Analyse des limites des </w:t>
            </w:r>
            <w:proofErr w:type="spellStart"/>
            <w:r>
              <w:t>ECRs</w:t>
            </w:r>
            <w:proofErr w:type="spellEnd"/>
            <w:r>
              <w:t> ; recherche d’une alternative ; analyse bibliographique étendue ; réalisation d’une étude pilote ; choix des études pragmatiques de cas en réseau ; soumission à appel d’offre Inserm ; publication d’articles et d’un ouvrage ; structure mixte d’organisation Inserm</w:t>
            </w:r>
            <w:r w:rsidR="00611C08">
              <w:t xml:space="preserve"> – Fédération Française de Psychiatrie avec participation des psychologues</w:t>
            </w:r>
            <w:r>
              <w:t xml:space="preserve"> </w:t>
            </w:r>
          </w:p>
        </w:tc>
      </w:tr>
      <w:tr w:rsidR="00EE08E6">
        <w:tc>
          <w:tcPr>
            <w:tcW w:w="4603" w:type="dxa"/>
          </w:tcPr>
          <w:p w:rsidR="00EE08E6" w:rsidRPr="00EE08E6" w:rsidRDefault="00EE08E6">
            <w:r w:rsidRPr="00EE08E6">
              <w:t>Représentation initiale des cliniciens de la difficulté de la recherche</w:t>
            </w:r>
          </w:p>
        </w:tc>
        <w:tc>
          <w:tcPr>
            <w:tcW w:w="4603" w:type="dxa"/>
          </w:tcPr>
          <w:p w:rsidR="00EE08E6" w:rsidRDefault="00EE08E6" w:rsidP="00EE08E6">
            <w:r>
              <w:t>Articles et réunions d’information ; présentation des instruments</w:t>
            </w:r>
            <w:r w:rsidR="005A1BF2">
              <w:t> ; site Internet dédié à la recherche en psychothérapie et au réseau</w:t>
            </w:r>
          </w:p>
        </w:tc>
      </w:tr>
      <w:tr w:rsidR="00611C08">
        <w:tc>
          <w:tcPr>
            <w:tcW w:w="4603" w:type="dxa"/>
          </w:tcPr>
          <w:p w:rsidR="00611C08" w:rsidRPr="00EE08E6" w:rsidRDefault="00611C08">
            <w:r>
              <w:t>Absence de formation aux instruments et à l’informatique</w:t>
            </w:r>
            <w:r w:rsidR="00F80508">
              <w:t> ; problèmes informatiques</w:t>
            </w:r>
          </w:p>
        </w:tc>
        <w:tc>
          <w:tcPr>
            <w:tcW w:w="4603" w:type="dxa"/>
          </w:tcPr>
          <w:p w:rsidR="00611C08" w:rsidRDefault="00FC407B" w:rsidP="00FC407B">
            <w:r>
              <w:t xml:space="preserve">Réunions régulières de formation et de résolution de problèmes ; </w:t>
            </w:r>
            <w:r w:rsidR="005A1BF2">
              <w:t>publication des instruments et/ou leur présentation sur Internet</w:t>
            </w:r>
            <w:r w:rsidR="00F80508">
              <w:t> ; résolution des problèmes informatiques</w:t>
            </w:r>
          </w:p>
        </w:tc>
      </w:tr>
      <w:tr w:rsidR="00FC407B">
        <w:tc>
          <w:tcPr>
            <w:tcW w:w="4603" w:type="dxa"/>
          </w:tcPr>
          <w:p w:rsidR="00FC407B" w:rsidRDefault="00FC407B">
            <w:r>
              <w:t xml:space="preserve">Qualité des cotations et fidélité </w:t>
            </w:r>
            <w:proofErr w:type="spellStart"/>
            <w:r>
              <w:t>interjuges</w:t>
            </w:r>
            <w:proofErr w:type="spellEnd"/>
          </w:p>
        </w:tc>
        <w:tc>
          <w:tcPr>
            <w:tcW w:w="4603" w:type="dxa"/>
          </w:tcPr>
          <w:p w:rsidR="00FC407B" w:rsidRDefault="00FC407B" w:rsidP="00A27E45">
            <w:r>
              <w:t>Création de groupes de pairs ; cotation individuelle puis validation en groupe de pairs</w:t>
            </w:r>
            <w:r w:rsidR="00A27E45">
              <w:t xml:space="preserve"> ; </w:t>
            </w:r>
            <w:r w:rsidR="00F80508">
              <w:t xml:space="preserve">accompagnement des groupes et </w:t>
            </w:r>
            <w:r w:rsidR="00A27E45">
              <w:t>suivi de cohérence des résultats</w:t>
            </w:r>
          </w:p>
        </w:tc>
      </w:tr>
      <w:tr w:rsidR="00A27E45">
        <w:tc>
          <w:tcPr>
            <w:tcW w:w="4603" w:type="dxa"/>
          </w:tcPr>
          <w:p w:rsidR="00A27E45" w:rsidRDefault="00A27E45">
            <w:r>
              <w:t>Temps de recherche et respect des rendez-vous fixés</w:t>
            </w:r>
            <w:r w:rsidR="00B43248">
              <w:t> ; distances</w:t>
            </w:r>
          </w:p>
        </w:tc>
        <w:tc>
          <w:tcPr>
            <w:tcW w:w="4603" w:type="dxa"/>
          </w:tcPr>
          <w:p w:rsidR="00A27E45" w:rsidRDefault="00352792" w:rsidP="00EE08E6">
            <w:r>
              <w:t xml:space="preserve">Utilisation des possibilités institutionnelles ; </w:t>
            </w:r>
            <w:r w:rsidR="00F80508">
              <w:t>possibilité des réunions à distance</w:t>
            </w:r>
          </w:p>
        </w:tc>
      </w:tr>
      <w:tr w:rsidR="00F80508">
        <w:tc>
          <w:tcPr>
            <w:tcW w:w="4603" w:type="dxa"/>
          </w:tcPr>
          <w:p w:rsidR="00F80508" w:rsidRDefault="00A677CC">
            <w:r>
              <w:t>Formulations de cas</w:t>
            </w:r>
          </w:p>
        </w:tc>
        <w:tc>
          <w:tcPr>
            <w:tcW w:w="4603" w:type="dxa"/>
          </w:tcPr>
          <w:p w:rsidR="00F80508" w:rsidRDefault="00A677CC" w:rsidP="00EE08E6">
            <w:r>
              <w:t>Recherche d’un format et d’une présentation ouverte et très structurée ; Formation</w:t>
            </w:r>
          </w:p>
        </w:tc>
      </w:tr>
      <w:tr w:rsidR="002D2C2E">
        <w:tc>
          <w:tcPr>
            <w:tcW w:w="4603" w:type="dxa"/>
          </w:tcPr>
          <w:p w:rsidR="002D2C2E" w:rsidRDefault="002D2C2E">
            <w:r>
              <w:t>Analyse des données</w:t>
            </w:r>
          </w:p>
        </w:tc>
        <w:tc>
          <w:tcPr>
            <w:tcW w:w="4603" w:type="dxa"/>
          </w:tcPr>
          <w:p w:rsidR="002D2C2E" w:rsidRDefault="002D2C2E" w:rsidP="002D2C2E">
            <w:r>
              <w:t>Réunions hebdomadaires cliniciens – statisticiens ; utilisation de plusieurs logiciels d’analyse des données</w:t>
            </w:r>
          </w:p>
        </w:tc>
      </w:tr>
    </w:tbl>
    <w:p w:rsidR="0059799A" w:rsidRDefault="0059799A"/>
    <w:tbl>
      <w:tblPr>
        <w:tblStyle w:val="Grille"/>
        <w:tblW w:w="0" w:type="auto"/>
        <w:tblLook w:val="00BF"/>
      </w:tblPr>
      <w:tblGrid>
        <w:gridCol w:w="4603"/>
        <w:gridCol w:w="4603"/>
      </w:tblGrid>
      <w:tr w:rsidR="0059799A" w:rsidRPr="005E7848">
        <w:tc>
          <w:tcPr>
            <w:tcW w:w="4603" w:type="dxa"/>
          </w:tcPr>
          <w:p w:rsidR="0059799A" w:rsidRPr="005E7848" w:rsidRDefault="004F7FC8">
            <w:pPr>
              <w:rPr>
                <w:lang w:val="en-US"/>
              </w:rPr>
            </w:pPr>
            <w:r w:rsidRPr="005E7848">
              <w:rPr>
                <w:lang w:val="en-US"/>
              </w:rPr>
              <w:t>DIFFICULTIES</w:t>
            </w:r>
          </w:p>
        </w:tc>
        <w:tc>
          <w:tcPr>
            <w:tcW w:w="4603" w:type="dxa"/>
          </w:tcPr>
          <w:p w:rsidR="0059799A" w:rsidRPr="005E7848" w:rsidRDefault="004F7FC8">
            <w:pPr>
              <w:rPr>
                <w:lang w:val="en-US"/>
              </w:rPr>
            </w:pPr>
            <w:r w:rsidRPr="005E7848">
              <w:rPr>
                <w:lang w:val="en-US"/>
              </w:rPr>
              <w:t>RESOLUTION</w:t>
            </w:r>
          </w:p>
        </w:tc>
      </w:tr>
      <w:tr w:rsidR="0059799A" w:rsidRPr="005E7848">
        <w:tc>
          <w:tcPr>
            <w:tcW w:w="4603" w:type="dxa"/>
          </w:tcPr>
          <w:p w:rsidR="005E7848" w:rsidRPr="005E7848" w:rsidRDefault="005E7848" w:rsidP="005E7848">
            <w:pPr>
              <w:pStyle w:val="Aucunstyledeparagraphe"/>
              <w:spacing w:line="240" w:lineRule="auto"/>
              <w:rPr>
                <w:rFonts w:ascii="Arial" w:hAnsi="Arial"/>
                <w:sz w:val="22"/>
                <w:lang w:val="en-US"/>
              </w:rPr>
            </w:pPr>
            <w:r w:rsidRPr="005E7848">
              <w:rPr>
                <w:rFonts w:ascii="Arial" w:hAnsi="Arial" w:cs="Arial-BoldMT"/>
                <w:bCs/>
                <w:color w:val="003782"/>
                <w:sz w:val="22"/>
                <w:szCs w:val="20"/>
                <w:lang w:val="en-US"/>
              </w:rPr>
              <w:t>General reserves of the clinicians and particularly of the psychoanalysts towards evaluative research. Interrogation of the research organizations about the possible participation of the clinicians.</w:t>
            </w:r>
          </w:p>
          <w:p w:rsidR="0059799A" w:rsidRPr="005E7848" w:rsidRDefault="00A878F1">
            <w:pPr>
              <w:rPr>
                <w:lang w:val="en-US"/>
              </w:rPr>
            </w:pPr>
            <w:r w:rsidRPr="005E7848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</w:p>
        </w:tc>
        <w:tc>
          <w:tcPr>
            <w:tcW w:w="4603" w:type="dxa"/>
          </w:tcPr>
          <w:p w:rsidR="0059799A" w:rsidRPr="005E7848" w:rsidRDefault="00503FD5" w:rsidP="002135FA">
            <w:pPr>
              <w:rPr>
                <w:lang w:val="en-US"/>
              </w:rPr>
            </w:pPr>
            <w:r w:rsidRPr="005E7848">
              <w:rPr>
                <w:rFonts w:ascii="Arial" w:hAnsi="Arial" w:cs="Arial"/>
                <w:sz w:val="22"/>
                <w:szCs w:val="22"/>
                <w:lang w:val="en-US"/>
              </w:rPr>
              <w:t>Analysis of the</w:t>
            </w:r>
            <w:r w:rsidR="00290E9F"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 limits of </w:t>
            </w:r>
            <w:proofErr w:type="spellStart"/>
            <w:r w:rsidRPr="005E7848">
              <w:rPr>
                <w:rFonts w:ascii="Arial" w:hAnsi="Arial" w:cs="Arial"/>
                <w:sz w:val="22"/>
                <w:szCs w:val="22"/>
                <w:lang w:val="en-US"/>
              </w:rPr>
              <w:t>RCT</w:t>
            </w:r>
            <w:r w:rsidR="00290E9F" w:rsidRPr="005E7848">
              <w:rPr>
                <w:rFonts w:ascii="Arial" w:hAnsi="Arial" w:cs="Arial"/>
                <w:sz w:val="22"/>
                <w:szCs w:val="22"/>
                <w:lang w:val="en-US"/>
              </w:rPr>
              <w:t>s</w:t>
            </w:r>
            <w:proofErr w:type="spellEnd"/>
            <w:r w:rsidR="00290E9F"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; </w:t>
            </w:r>
            <w:r w:rsidRPr="005E7848">
              <w:rPr>
                <w:rFonts w:ascii="Arial" w:hAnsi="Arial" w:cs="Arial"/>
                <w:sz w:val="22"/>
                <w:szCs w:val="22"/>
                <w:lang w:val="en-US"/>
              </w:rPr>
              <w:t>search</w:t>
            </w:r>
            <w:r w:rsidR="00290E9F"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5E7848">
              <w:rPr>
                <w:rFonts w:ascii="Arial" w:hAnsi="Arial" w:cs="Arial"/>
                <w:sz w:val="22"/>
                <w:szCs w:val="22"/>
                <w:lang w:val="en-US"/>
              </w:rPr>
              <w:t>for</w:t>
            </w:r>
            <w:r w:rsidR="00290E9F"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 an alternative; </w:t>
            </w:r>
            <w:r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extended </w:t>
            </w:r>
            <w:r w:rsidR="00290E9F"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bibliographical </w:t>
            </w:r>
            <w:r w:rsidRPr="005E7848">
              <w:rPr>
                <w:rFonts w:ascii="Arial" w:hAnsi="Arial" w:cs="Arial"/>
                <w:sz w:val="22"/>
                <w:szCs w:val="22"/>
                <w:lang w:val="en-US"/>
              </w:rPr>
              <w:t>review</w:t>
            </w:r>
            <w:r w:rsidR="00290E9F"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; realization of a pilot study; choice of the pragmatic </w:t>
            </w:r>
            <w:r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case </w:t>
            </w:r>
            <w:r w:rsidR="00445F75" w:rsidRPr="005E7848">
              <w:rPr>
                <w:rFonts w:ascii="Arial" w:hAnsi="Arial" w:cs="Arial"/>
                <w:sz w:val="22"/>
                <w:szCs w:val="22"/>
                <w:lang w:val="en-US"/>
              </w:rPr>
              <w:t>studies a</w:t>
            </w:r>
            <w:r w:rsidRPr="005E7848">
              <w:rPr>
                <w:rFonts w:ascii="Arial" w:hAnsi="Arial" w:cs="Arial"/>
                <w:sz w:val="22"/>
                <w:szCs w:val="22"/>
                <w:lang w:val="en-US"/>
              </w:rPr>
              <w:t>nd</w:t>
            </w:r>
            <w:r w:rsidR="00290E9F"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 network</w:t>
            </w:r>
            <w:r w:rsidR="00445F75"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 organization</w:t>
            </w:r>
            <w:r w:rsidR="00290E9F"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; </w:t>
            </w:r>
            <w:r w:rsidR="002135FA" w:rsidRPr="005E7848">
              <w:rPr>
                <w:rFonts w:ascii="Arial" w:hAnsi="Arial" w:cs="Arial"/>
                <w:sz w:val="22"/>
                <w:szCs w:val="22"/>
                <w:lang w:val="en-US"/>
              </w:rPr>
              <w:t>response to projects’ selection</w:t>
            </w:r>
            <w:r w:rsidR="00290E9F"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290E9F" w:rsidRPr="005E7848">
              <w:rPr>
                <w:rFonts w:ascii="Arial" w:hAnsi="Arial" w:cs="Arial"/>
                <w:sz w:val="22"/>
                <w:szCs w:val="22"/>
                <w:lang w:val="en-US"/>
              </w:rPr>
              <w:t>Inserm</w:t>
            </w:r>
            <w:proofErr w:type="spellEnd"/>
            <w:r w:rsidR="00290E9F"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; publication of articles and a </w:t>
            </w:r>
            <w:r w:rsidR="002135FA" w:rsidRPr="005E7848">
              <w:rPr>
                <w:rFonts w:ascii="Arial" w:hAnsi="Arial" w:cs="Arial"/>
                <w:sz w:val="22"/>
                <w:szCs w:val="22"/>
                <w:lang w:val="en-US"/>
              </w:rPr>
              <w:t>book</w:t>
            </w:r>
            <w:r w:rsidR="00290E9F"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; mixed </w:t>
            </w:r>
            <w:r w:rsidR="002135FA"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organization </w:t>
            </w:r>
            <w:r w:rsidR="00290E9F"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structure </w:t>
            </w:r>
            <w:r w:rsidR="002135FA" w:rsidRPr="005E7848">
              <w:rPr>
                <w:rFonts w:ascii="Arial" w:hAnsi="Arial" w:cs="Arial"/>
                <w:sz w:val="22"/>
                <w:szCs w:val="22"/>
                <w:lang w:val="en-US"/>
              </w:rPr>
              <w:t>binding</w:t>
            </w:r>
            <w:r w:rsidR="00290E9F"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290E9F" w:rsidRPr="005E7848">
              <w:rPr>
                <w:rFonts w:ascii="Arial" w:hAnsi="Arial" w:cs="Arial"/>
                <w:sz w:val="22"/>
                <w:szCs w:val="22"/>
                <w:lang w:val="en-US"/>
              </w:rPr>
              <w:t>Inserm</w:t>
            </w:r>
            <w:proofErr w:type="spellEnd"/>
            <w:r w:rsidR="00290E9F"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2135FA" w:rsidRPr="005E7848">
              <w:rPr>
                <w:rFonts w:ascii="Arial" w:hAnsi="Arial" w:cs="Arial"/>
                <w:sz w:val="22"/>
                <w:szCs w:val="22"/>
                <w:lang w:val="en-US"/>
              </w:rPr>
              <w:t>and</w:t>
            </w:r>
            <w:r w:rsidR="00290E9F"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 French federation of Psychiatry with participation of psychologists </w:t>
            </w:r>
          </w:p>
        </w:tc>
      </w:tr>
      <w:tr w:rsidR="0059799A" w:rsidRPr="005E7848">
        <w:tc>
          <w:tcPr>
            <w:tcW w:w="4603" w:type="dxa"/>
          </w:tcPr>
          <w:p w:rsidR="0059799A" w:rsidRPr="005E7848" w:rsidRDefault="00EB6600">
            <w:pPr>
              <w:rPr>
                <w:lang w:val="en-US"/>
              </w:rPr>
            </w:pPr>
            <w:r w:rsidRPr="005E7848">
              <w:rPr>
                <w:rFonts w:ascii="Arial" w:hAnsi="Arial" w:cs="Arial"/>
                <w:sz w:val="22"/>
                <w:szCs w:val="22"/>
                <w:lang w:val="en-US"/>
              </w:rPr>
              <w:t>Initial representation of the clinicians of the difficulty of research</w:t>
            </w:r>
          </w:p>
        </w:tc>
        <w:tc>
          <w:tcPr>
            <w:tcW w:w="4603" w:type="dxa"/>
          </w:tcPr>
          <w:p w:rsidR="0059799A" w:rsidRPr="005E7848" w:rsidRDefault="00B66615">
            <w:pPr>
              <w:rPr>
                <w:lang w:val="en-US"/>
              </w:rPr>
            </w:pPr>
            <w:proofErr w:type="gramStart"/>
            <w:r w:rsidRPr="005E7848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  <w:r w:rsidR="00EB6600" w:rsidRPr="005E7848">
              <w:rPr>
                <w:rFonts w:ascii="Arial" w:hAnsi="Arial" w:cs="Arial"/>
                <w:sz w:val="22"/>
                <w:szCs w:val="22"/>
                <w:lang w:val="en-US"/>
              </w:rPr>
              <w:t>rticles</w:t>
            </w:r>
            <w:proofErr w:type="gramEnd"/>
            <w:r w:rsidR="00EB6600"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 and briefings; presentation of the instruments; Internet site dedicated to research in psychotherapy and the network</w:t>
            </w:r>
          </w:p>
        </w:tc>
      </w:tr>
      <w:tr w:rsidR="0059799A" w:rsidRPr="005E7848">
        <w:tc>
          <w:tcPr>
            <w:tcW w:w="4603" w:type="dxa"/>
          </w:tcPr>
          <w:p w:rsidR="0059799A" w:rsidRPr="005E7848" w:rsidRDefault="00757ACE" w:rsidP="00A7341D">
            <w:pPr>
              <w:rPr>
                <w:lang w:val="en-US"/>
              </w:rPr>
            </w:pPr>
            <w:r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Quality of quotations and </w:t>
            </w:r>
            <w:proofErr w:type="spellStart"/>
            <w:r w:rsidR="00A7341D" w:rsidRPr="005E7848">
              <w:rPr>
                <w:rFonts w:ascii="Arial" w:hAnsi="Arial" w:cs="Arial"/>
                <w:sz w:val="22"/>
                <w:szCs w:val="22"/>
                <w:lang w:val="en-US"/>
              </w:rPr>
              <w:t>interrater</w:t>
            </w:r>
            <w:proofErr w:type="spellEnd"/>
            <w:r w:rsidR="00A7341D"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 reliability</w:t>
            </w:r>
          </w:p>
        </w:tc>
        <w:tc>
          <w:tcPr>
            <w:tcW w:w="4603" w:type="dxa"/>
          </w:tcPr>
          <w:p w:rsidR="0059799A" w:rsidRPr="005E7848" w:rsidRDefault="00757ACE" w:rsidP="00A425D3">
            <w:pPr>
              <w:rPr>
                <w:lang w:val="en-US"/>
              </w:rPr>
            </w:pPr>
            <w:r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Creation of </w:t>
            </w:r>
            <w:r w:rsidR="00A425D3"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peers </w:t>
            </w:r>
            <w:proofErr w:type="gramStart"/>
            <w:r w:rsidRPr="005E7848">
              <w:rPr>
                <w:rFonts w:ascii="Arial" w:hAnsi="Arial" w:cs="Arial"/>
                <w:sz w:val="22"/>
                <w:szCs w:val="22"/>
                <w:lang w:val="en-US"/>
              </w:rPr>
              <w:t>groups</w:t>
            </w:r>
            <w:r w:rsidR="00A425D3"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5E7848">
              <w:rPr>
                <w:rFonts w:ascii="Arial" w:hAnsi="Arial" w:cs="Arial"/>
                <w:sz w:val="22"/>
                <w:szCs w:val="22"/>
                <w:lang w:val="en-US"/>
              </w:rPr>
              <w:t>;</w:t>
            </w:r>
            <w:proofErr w:type="gramEnd"/>
            <w:r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 individual quotation</w:t>
            </w:r>
            <w:r w:rsidR="00A425D3" w:rsidRPr="005E7848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 then validation in </w:t>
            </w:r>
            <w:r w:rsidR="00A425D3"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peers groups </w:t>
            </w:r>
            <w:r w:rsidRPr="005E7848">
              <w:rPr>
                <w:rFonts w:ascii="Arial" w:hAnsi="Arial" w:cs="Arial"/>
                <w:sz w:val="22"/>
                <w:szCs w:val="22"/>
                <w:lang w:val="en-US"/>
              </w:rPr>
              <w:t>; accompaniment of the groups and follow-up of coherence of the results</w:t>
            </w:r>
          </w:p>
        </w:tc>
      </w:tr>
      <w:tr w:rsidR="0059799A" w:rsidRPr="005E7848">
        <w:tc>
          <w:tcPr>
            <w:tcW w:w="4603" w:type="dxa"/>
          </w:tcPr>
          <w:p w:rsidR="0059799A" w:rsidRPr="005E7848" w:rsidRDefault="00A425D3" w:rsidP="00A425D3">
            <w:pPr>
              <w:rPr>
                <w:lang w:val="en-US"/>
              </w:rPr>
            </w:pPr>
            <w:r w:rsidRPr="005E7848">
              <w:rPr>
                <w:rFonts w:ascii="Arial" w:hAnsi="Arial" w:cs="Arial"/>
                <w:sz w:val="22"/>
                <w:szCs w:val="22"/>
                <w:lang w:val="en-US"/>
              </w:rPr>
              <w:t>Res</w:t>
            </w:r>
            <w:r w:rsidR="00D740C7"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earch </w:t>
            </w:r>
            <w:r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time </w:t>
            </w:r>
            <w:r w:rsidR="00D740C7" w:rsidRPr="005E7848">
              <w:rPr>
                <w:rFonts w:ascii="Arial" w:hAnsi="Arial" w:cs="Arial"/>
                <w:sz w:val="22"/>
                <w:szCs w:val="22"/>
                <w:lang w:val="en-US"/>
              </w:rPr>
              <w:t>and respect of the fixed</w:t>
            </w:r>
            <w:r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gramStart"/>
            <w:r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appointments </w:t>
            </w:r>
            <w:r w:rsidR="00D740C7" w:rsidRPr="005E7848">
              <w:rPr>
                <w:rFonts w:ascii="Arial" w:hAnsi="Arial" w:cs="Arial"/>
                <w:sz w:val="22"/>
                <w:szCs w:val="22"/>
                <w:lang w:val="en-US"/>
              </w:rPr>
              <w:t>;</w:t>
            </w:r>
            <w:proofErr w:type="gramEnd"/>
            <w:r w:rsidR="00D740C7"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 distances</w:t>
            </w:r>
          </w:p>
        </w:tc>
        <w:tc>
          <w:tcPr>
            <w:tcW w:w="4603" w:type="dxa"/>
          </w:tcPr>
          <w:p w:rsidR="0059799A" w:rsidRPr="005E7848" w:rsidRDefault="006654D2" w:rsidP="00A425D3">
            <w:pPr>
              <w:rPr>
                <w:lang w:val="en-US"/>
              </w:rPr>
            </w:pPr>
            <w:r w:rsidRPr="005E7848">
              <w:rPr>
                <w:rFonts w:ascii="Arial" w:hAnsi="Arial" w:cs="Arial"/>
                <w:sz w:val="22"/>
                <w:szCs w:val="22"/>
                <w:lang w:val="en-US"/>
              </w:rPr>
              <w:t>Use of the institutional possibilities; possibility of remote meetings</w:t>
            </w:r>
          </w:p>
        </w:tc>
      </w:tr>
      <w:tr w:rsidR="0059799A" w:rsidRPr="005E7848">
        <w:tc>
          <w:tcPr>
            <w:tcW w:w="4603" w:type="dxa"/>
          </w:tcPr>
          <w:p w:rsidR="0059799A" w:rsidRPr="005E7848" w:rsidRDefault="006654D2">
            <w:pPr>
              <w:rPr>
                <w:lang w:val="en-US"/>
              </w:rPr>
            </w:pPr>
            <w:r w:rsidRPr="005E7848">
              <w:rPr>
                <w:lang w:val="en-US"/>
              </w:rPr>
              <w:t>Case formulation</w:t>
            </w:r>
          </w:p>
        </w:tc>
        <w:tc>
          <w:tcPr>
            <w:tcW w:w="4603" w:type="dxa"/>
          </w:tcPr>
          <w:p w:rsidR="0059799A" w:rsidRPr="005E7848" w:rsidRDefault="00557BBF">
            <w:pPr>
              <w:rPr>
                <w:lang w:val="en-US"/>
              </w:rPr>
            </w:pPr>
            <w:r w:rsidRPr="005E7848">
              <w:rPr>
                <w:rFonts w:ascii="Arial" w:hAnsi="Arial" w:cs="Arial"/>
                <w:sz w:val="22"/>
                <w:szCs w:val="22"/>
                <w:lang w:val="en-US"/>
              </w:rPr>
              <w:t>Search</w:t>
            </w:r>
            <w:r w:rsidR="006654D2"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 of a format and an open and very structured presentation; Formation</w:t>
            </w:r>
          </w:p>
        </w:tc>
      </w:tr>
      <w:tr w:rsidR="0059799A" w:rsidRPr="005E7848">
        <w:tc>
          <w:tcPr>
            <w:tcW w:w="4603" w:type="dxa"/>
          </w:tcPr>
          <w:p w:rsidR="0059799A" w:rsidRPr="005E7848" w:rsidRDefault="00207AD6">
            <w:pPr>
              <w:rPr>
                <w:lang w:val="en-US"/>
              </w:rPr>
            </w:pPr>
            <w:r w:rsidRPr="005E7848">
              <w:rPr>
                <w:lang w:val="en-US"/>
              </w:rPr>
              <w:t>Data analysis</w:t>
            </w:r>
          </w:p>
        </w:tc>
        <w:tc>
          <w:tcPr>
            <w:tcW w:w="4603" w:type="dxa"/>
          </w:tcPr>
          <w:p w:rsidR="0059799A" w:rsidRPr="005E7848" w:rsidRDefault="00207AD6">
            <w:pPr>
              <w:rPr>
                <w:lang w:val="en-US"/>
              </w:rPr>
            </w:pPr>
            <w:r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Weekly meetings </w:t>
            </w:r>
            <w:r w:rsidR="00B90BCF" w:rsidRPr="005E7848">
              <w:rPr>
                <w:rFonts w:ascii="Arial" w:hAnsi="Arial" w:cs="Arial"/>
                <w:sz w:val="22"/>
                <w:szCs w:val="22"/>
                <w:lang w:val="en-US"/>
              </w:rPr>
              <w:t>of clinicians and</w:t>
            </w:r>
            <w:r w:rsidRPr="005E7848">
              <w:rPr>
                <w:rFonts w:ascii="Arial" w:hAnsi="Arial" w:cs="Arial"/>
                <w:sz w:val="22"/>
                <w:szCs w:val="22"/>
                <w:lang w:val="en-US"/>
              </w:rPr>
              <w:t xml:space="preserve"> statisticians; use of several software of data analysis</w:t>
            </w:r>
          </w:p>
        </w:tc>
      </w:tr>
      <w:tr w:rsidR="0059799A" w:rsidRPr="005E7848">
        <w:tc>
          <w:tcPr>
            <w:tcW w:w="4603" w:type="dxa"/>
          </w:tcPr>
          <w:p w:rsidR="0059799A" w:rsidRPr="005E7848" w:rsidRDefault="0059799A">
            <w:pPr>
              <w:rPr>
                <w:lang w:val="en-US"/>
              </w:rPr>
            </w:pPr>
          </w:p>
        </w:tc>
        <w:tc>
          <w:tcPr>
            <w:tcW w:w="4603" w:type="dxa"/>
          </w:tcPr>
          <w:p w:rsidR="0059799A" w:rsidRPr="005E7848" w:rsidRDefault="0059799A">
            <w:pPr>
              <w:rPr>
                <w:lang w:val="en-US"/>
              </w:rPr>
            </w:pPr>
          </w:p>
        </w:tc>
      </w:tr>
    </w:tbl>
    <w:p w:rsidR="0059799A" w:rsidRPr="005E7848" w:rsidRDefault="0059799A">
      <w:pPr>
        <w:rPr>
          <w:lang w:val="en-US"/>
        </w:rPr>
      </w:pPr>
    </w:p>
    <w:p w:rsidR="00EE08E6" w:rsidRDefault="00EE08E6"/>
    <w:sectPr w:rsidR="00EE08E6" w:rsidSect="00EE08E6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EE08E6"/>
    <w:rsid w:val="00207AD6"/>
    <w:rsid w:val="002135FA"/>
    <w:rsid w:val="00290E9F"/>
    <w:rsid w:val="002D2C2E"/>
    <w:rsid w:val="002D65B7"/>
    <w:rsid w:val="00352792"/>
    <w:rsid w:val="003F3B4F"/>
    <w:rsid w:val="00445F75"/>
    <w:rsid w:val="004F7FC8"/>
    <w:rsid w:val="00503FD5"/>
    <w:rsid w:val="00557BBF"/>
    <w:rsid w:val="0059799A"/>
    <w:rsid w:val="005A1BF2"/>
    <w:rsid w:val="005E7848"/>
    <w:rsid w:val="00611C08"/>
    <w:rsid w:val="006654D2"/>
    <w:rsid w:val="00757ACE"/>
    <w:rsid w:val="00A27E45"/>
    <w:rsid w:val="00A425D3"/>
    <w:rsid w:val="00A677CC"/>
    <w:rsid w:val="00A7341D"/>
    <w:rsid w:val="00A878F1"/>
    <w:rsid w:val="00B43248"/>
    <w:rsid w:val="00B66615"/>
    <w:rsid w:val="00B90BCF"/>
    <w:rsid w:val="00D740C7"/>
    <w:rsid w:val="00EB6600"/>
    <w:rsid w:val="00EE08E6"/>
    <w:rsid w:val="00F80508"/>
    <w:rsid w:val="00FC407B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70B"/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paragraph" w:styleId="Pieddepage">
    <w:name w:val="footer"/>
    <w:basedOn w:val="Normal"/>
    <w:link w:val="PieddepageCar"/>
    <w:uiPriority w:val="99"/>
    <w:semiHidden/>
    <w:unhideWhenUsed/>
    <w:rsid w:val="00906CEA"/>
    <w:pPr>
      <w:tabs>
        <w:tab w:val="center" w:pos="4703"/>
        <w:tab w:val="right" w:pos="9406"/>
      </w:tabs>
      <w:spacing w:after="0"/>
    </w:pPr>
    <w:rPr>
      <w:rFonts w:ascii="Arial" w:hAnsi="Arial"/>
      <w:sz w:val="20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906CEA"/>
    <w:rPr>
      <w:rFonts w:ascii="Arial" w:hAnsi="Arial"/>
      <w:sz w:val="20"/>
    </w:rPr>
  </w:style>
  <w:style w:type="table" w:styleId="Grille">
    <w:name w:val="Table Grid"/>
    <w:basedOn w:val="TableauNormal"/>
    <w:uiPriority w:val="59"/>
    <w:rsid w:val="00EE08E6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ucunstyledeparagraphe">
    <w:name w:val="[Aucun style de paragraphe]"/>
    <w:rsid w:val="005E784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Arial-BoldMT" w:hAnsi="Arial-BoldMT" w:cs="Times New Roman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426</Words>
  <Characters>2433</Characters>
  <Application>Microsoft Macintosh Word</Application>
  <DocSecurity>0</DocSecurity>
  <Lines>20</Lines>
  <Paragraphs>4</Paragraphs>
  <ScaleCrop>false</ScaleCrop>
  <Company>Siret:41416834400011</Company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Jean-Michel THURIN</dc:creator>
  <cp:keywords/>
  <cp:lastModifiedBy>Jean-Michel THURIN</cp:lastModifiedBy>
  <cp:revision>25</cp:revision>
  <dcterms:created xsi:type="dcterms:W3CDTF">2010-06-17T05:07:00Z</dcterms:created>
  <dcterms:modified xsi:type="dcterms:W3CDTF">2010-06-19T06:57:00Z</dcterms:modified>
</cp:coreProperties>
</file>